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4803" w14:textId="7B32D082" w:rsidR="00EE0BA6" w:rsidRPr="00EE0BA6" w:rsidRDefault="00EE0BA6" w:rsidP="00EE0BA6">
      <w:pPr>
        <w:pStyle w:val="Header"/>
        <w:rPr>
          <w:rFonts w:ascii="Times New Roman" w:hAnsi="Times New Roman" w:cs="Times New Roman"/>
          <w:b/>
          <w:bCs/>
          <w:sz w:val="24"/>
          <w:szCs w:val="24"/>
        </w:rPr>
      </w:pPr>
    </w:p>
    <w:p w14:paraId="16405EA5" w14:textId="3343C513" w:rsidR="00EE0BA6" w:rsidRDefault="00EE0BA6" w:rsidP="00EE0BA6">
      <w:r>
        <w:rPr>
          <w:noProof/>
        </w:rPr>
        <mc:AlternateContent>
          <mc:Choice Requires="wps">
            <w:drawing>
              <wp:anchor distT="0" distB="0" distL="114300" distR="114300" simplePos="0" relativeHeight="251659264" behindDoc="0" locked="0" layoutInCell="1" allowOverlap="1" wp14:anchorId="730067B6" wp14:editId="7197AE3F">
                <wp:simplePos x="0" y="0"/>
                <wp:positionH relativeFrom="column">
                  <wp:posOffset>-57150</wp:posOffset>
                </wp:positionH>
                <wp:positionV relativeFrom="paragraph">
                  <wp:posOffset>228600</wp:posOffset>
                </wp:positionV>
                <wp:extent cx="6305550" cy="695325"/>
                <wp:effectExtent l="9525" t="9525" r="952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695325"/>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14:paraId="06A05C06" w14:textId="77777777" w:rsidR="00EE0BA6" w:rsidRDefault="00EE0BA6" w:rsidP="00EE0BA6">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ËRFUNDIMIN E PROÇEDURËS SË VERIFIKIMIT PARAPRAK PËR LËVIZJE PARALELE NË KATEGORINË EKZEKUTIVE</w:t>
                            </w:r>
                          </w:p>
                          <w:p w14:paraId="50F6F3AC" w14:textId="77777777" w:rsidR="00EE0BA6" w:rsidRDefault="00EE0BA6" w:rsidP="00EE0BA6"/>
                          <w:p w14:paraId="2CEEEEBE" w14:textId="77777777" w:rsidR="00EE0BA6" w:rsidRDefault="00EE0BA6" w:rsidP="00EE0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067B6" id="Rectangle 1" o:spid="_x0000_s1026" style="position:absolute;margin-left:-4.5pt;margin-top:18pt;width:496.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nCvwIAAJUGAAAOAAAAZHJzL2Uyb0RvYy54bWy0VVtv0zAUfkfiP1h+Z0kv6dpo6TQ6hpDG&#10;RRqIZ9d2EgvHNrbbdPx6jp3LojGhgaAPkX3O8bl+5+vF5amR6MitE1oVeHaWYsQV1UyoqsBfPt+8&#10;WmPkPFGMSK14ge+5w5fbly8uWpPzua61ZNwicKJc3poC196bPEkcrXlD3Jk2XIGy1LYhHq62Spgl&#10;LXhvZDJP01XSasuM1ZQ7B9LrTom30X9Zcuo/lqXjHskCQ24+fm387sM32V6QvLLE1IL2aZC/yKIh&#10;QkHQ0dU18QQdrPjFVSOo1U6X/ozqJtFlKSiPNUA1s/RRNXc1MTzWAs1xZmyT+3du6YfjnflkQ+rO&#10;3Gr6zSGldzVRFb+yVrc1JwzCzUKjkta4fHwQLg6eon37XjMYLTl4HXtwKm0THEJ16BRbfT+2mp88&#10;oiBcLdIsy2AiFHSrTbaYZzEEyYfXxjr/lusGhUOBLYwyeifHW+dDNiQfTPrGsxshJbLafxW+jr0L&#10;YaPSwZvugIyGejqxs9V+Jy06EkDH8vXVbreK5vLQQEmdeJXCr4MJiAFMvfUghjR6NzGlyk3DZNEq&#10;SJ4TCvD8VKj1IP5tqFmw+q9lQfhq6KMUCgFGABjrTRcYOUokZwNU4ibEgYTqpUItaObnQ4ZailH5&#10;nNb84RTc1H8jPFCMFE2BYyv7aQZkv1EsEoAnQnZnKFKqkDKP5NHDRh/AxV3NWsREAON8vdgAsTEB&#10;TLJYp6t0c44RkRVQIPUWP4nB55TZ4SWmNAVbnzGRpiYd/EbDR5gYE41gnNQQdzesa2BGl/vT/gRh&#10;wnGv2T1sMaxNWIvA5XCotf2BUQu8WGD3/UAsx0i+U7A5m9lyGYg0XpbZ+RwudqrZTzVEUXBVYA/t&#10;iced78j3YKyoaog0ixun9BWwRyniYj9k1XMOcF+3XB1PB3Kd3qPVw7/J9icAAAD//wMAUEsDBBQA&#10;BgAIAAAAIQCF0xWC4QAAAAkBAAAPAAAAZHJzL2Rvd25yZXYueG1sTI/NTsNADITvSLzDykhcULsh&#10;tFUTsqkoEgcOPVCQuLqJ81Oy3jS7bUOfHnOCk23NaPxNthptp040+NaxgftpBIq4cGXLtYGP95fJ&#10;EpQPyCV2jsnAN3lY5ddXGaalO/MbnbahVhLCPkUDTQh9qrUvGrLop64nFq1yg8Ug51DrcsCzhNtO&#10;x1G00BZblg8N9vTcUPG1PVoDyeaC68PltdrHcX2422+qzzVVxtzejE+PoAKN4c8Mv/iCDrkw7dyR&#10;S686A5NEqgQDDwuZoifLmSw7Mc7mc9B5pv83yH8AAAD//wMAUEsBAi0AFAAGAAgAAAAhALaDOJL+&#10;AAAA4QEAABMAAAAAAAAAAAAAAAAAAAAAAFtDb250ZW50X1R5cGVzXS54bWxQSwECLQAUAAYACAAA&#10;ACEAOP0h/9YAAACUAQAACwAAAAAAAAAAAAAAAAAvAQAAX3JlbHMvLnJlbHNQSwECLQAUAAYACAAA&#10;ACEApl5pwr8CAACVBgAADgAAAAAAAAAAAAAAAAAuAgAAZHJzL2Uyb0RvYy54bWxQSwECLQAUAAYA&#10;CAAAACEAhdMVguEAAAAJAQAADwAAAAAAAAAAAAAAAAAZBQAAZHJzL2Rvd25yZXYueG1sUEsFBgAA&#10;AAAEAAQA8wAAACcGAAAAAA==&#10;" fillcolor="#93cddd" strokecolor="#93cddd" strokeweight="1pt">
                <v:fill color2="#dbeef4" angle="135" focus="50%" type="gradient"/>
                <v:shadow on="t" color="#215968" opacity=".5" offset="1pt"/>
                <v:textbox>
                  <w:txbxContent>
                    <w:p w14:paraId="06A05C06" w14:textId="77777777" w:rsidR="00EE0BA6" w:rsidRDefault="00EE0BA6" w:rsidP="00EE0BA6">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ËRFUNDIMIN E PROÇEDURËS SË VERIFIKIMIT PARAPRAK PËR LËVIZJE PARALELE NË KATEGORINË EKZEKUTIVE</w:t>
                      </w:r>
                    </w:p>
                    <w:p w14:paraId="50F6F3AC" w14:textId="77777777" w:rsidR="00EE0BA6" w:rsidRDefault="00EE0BA6" w:rsidP="00EE0BA6"/>
                    <w:p w14:paraId="2CEEEEBE" w14:textId="77777777" w:rsidR="00EE0BA6" w:rsidRDefault="00EE0BA6" w:rsidP="00EE0BA6"/>
                  </w:txbxContent>
                </v:textbox>
              </v:rect>
            </w:pict>
          </mc:Fallback>
        </mc:AlternateContent>
      </w:r>
    </w:p>
    <w:p w14:paraId="3E7BA39A" w14:textId="77777777" w:rsidR="00EE0BA6" w:rsidRDefault="00EE0BA6" w:rsidP="00EE0BA6"/>
    <w:p w14:paraId="2840259C" w14:textId="77777777" w:rsidR="00EE0BA6" w:rsidRDefault="00EE0BA6" w:rsidP="00EE0BA6">
      <w:pPr>
        <w:rPr>
          <w:rFonts w:ascii="Times New Roman" w:hAnsi="Times New Roman" w:cs="Times New Roman"/>
          <w:sz w:val="24"/>
          <w:szCs w:val="24"/>
        </w:rPr>
      </w:pPr>
    </w:p>
    <w:p w14:paraId="3FEFA345" w14:textId="77777777" w:rsidR="00EE0BA6" w:rsidRDefault="00EE0BA6" w:rsidP="00EE0BA6">
      <w:pPr>
        <w:tabs>
          <w:tab w:val="left" w:pos="6615"/>
        </w:tabs>
        <w:rPr>
          <w:rFonts w:ascii="Times New Roman" w:hAnsi="Times New Roman" w:cs="Times New Roman"/>
          <w:sz w:val="24"/>
          <w:szCs w:val="24"/>
        </w:rPr>
      </w:pPr>
    </w:p>
    <w:p w14:paraId="6757607C" w14:textId="425C576A" w:rsidR="00EE0BA6" w:rsidRDefault="00EE0BA6" w:rsidP="00EE0BA6">
      <w:pPr>
        <w:tabs>
          <w:tab w:val="left" w:pos="6615"/>
        </w:tabs>
        <w:rPr>
          <w:rFonts w:ascii="Times New Roman" w:hAnsi="Times New Roman" w:cs="Times New Roman"/>
          <w:b/>
          <w:sz w:val="24"/>
          <w:szCs w:val="24"/>
        </w:rPr>
      </w:pPr>
      <w:r>
        <w:tab/>
      </w:r>
      <w:proofErr w:type="spellStart"/>
      <w:r>
        <w:rPr>
          <w:rFonts w:ascii="Times New Roman" w:hAnsi="Times New Roman" w:cs="Times New Roman"/>
          <w:b/>
          <w:sz w:val="24"/>
          <w:szCs w:val="24"/>
        </w:rPr>
        <w:t>Pogradec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më</w:t>
      </w:r>
      <w:proofErr w:type="spellEnd"/>
      <w:r>
        <w:rPr>
          <w:rFonts w:ascii="Times New Roman" w:hAnsi="Times New Roman" w:cs="Times New Roman"/>
          <w:b/>
          <w:sz w:val="24"/>
          <w:szCs w:val="24"/>
        </w:rPr>
        <w:t xml:space="preserve"> 07.10.2025</w:t>
      </w:r>
    </w:p>
    <w:p w14:paraId="1E1D6DC2" w14:textId="77777777" w:rsidR="00EE0BA6" w:rsidRDefault="00EE0BA6" w:rsidP="00EE0BA6">
      <w:pPr>
        <w:tabs>
          <w:tab w:val="left" w:pos="0"/>
          <w:tab w:val="left" w:pos="5490"/>
          <w:tab w:val="left" w:pos="7020"/>
        </w:tabs>
        <w:spacing w:after="120"/>
        <w:ind w:right="26"/>
        <w:jc w:val="both"/>
        <w:rPr>
          <w:rFonts w:ascii="Times New Roman" w:hAnsi="Times New Roman" w:cs="Times New Roman"/>
          <w:b/>
          <w:sz w:val="24"/>
          <w:lang w:val="sq-AL"/>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nenit</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152/2013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nëpunësin</w:t>
      </w:r>
      <w:proofErr w:type="spellEnd"/>
      <w:r>
        <w:rPr>
          <w:rFonts w:ascii="Times New Roman" w:hAnsi="Times New Roman" w:cs="Times New Roman"/>
          <w:sz w:val="24"/>
          <w:szCs w:val="24"/>
        </w:rPr>
        <w:t xml:space="preserve"> civil”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243,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18/03/2015 “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lëvizjen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paralele,periudhën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provës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emërimin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ekzekutive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Këshillit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Njësia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Menaxhimit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Njerezore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Pogradec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njofton</w:t>
      </w:r>
      <w:proofErr w:type="spellEnd"/>
      <w:r>
        <w:rPr>
          <w:rFonts w:ascii="Times New Roman" w:hAnsi="Times New Roman" w:cs="Times New Roman"/>
          <w:sz w:val="24"/>
          <w:szCs w:val="24"/>
        </w:rPr>
        <w:t xml:space="preserve"> se :</w:t>
      </w:r>
    </w:p>
    <w:p w14:paraId="6A0876DA" w14:textId="5CB8F25A" w:rsidR="00EE0BA6" w:rsidRPr="0041702F" w:rsidRDefault="00EE0BA6" w:rsidP="00EE0BA6">
      <w:pPr>
        <w:tabs>
          <w:tab w:val="left" w:pos="0"/>
          <w:tab w:val="left" w:pos="5490"/>
          <w:tab w:val="left" w:pos="7020"/>
        </w:tabs>
        <w:spacing w:after="120"/>
        <w:ind w:right="29"/>
        <w:jc w:val="both"/>
        <w:rPr>
          <w:rFonts w:ascii="Times New Roman" w:hAnsi="Times New Roman" w:cs="Times New Roman"/>
          <w:sz w:val="24"/>
          <w:szCs w:val="24"/>
          <w:lang w:val="sq-AL"/>
        </w:rPr>
      </w:pPr>
      <w:r w:rsidRPr="0041702F">
        <w:rPr>
          <w:rFonts w:ascii="Times New Roman" w:hAnsi="Times New Roman" w:cs="Times New Roman"/>
          <w:sz w:val="24"/>
          <w:szCs w:val="24"/>
          <w:lang w:val="sq-AL"/>
        </w:rPr>
        <w:t xml:space="preserve">Nga verifikimi i kryer pranë sektorit të arkiv – protokollit dhe Sektorit të Burimeve Njerëzore, rezulton se </w:t>
      </w:r>
      <w:r w:rsidRPr="0041702F">
        <w:rPr>
          <w:rFonts w:ascii="Times New Roman" w:hAnsi="Times New Roman" w:cs="Times New Roman"/>
          <w:b/>
          <w:sz w:val="24"/>
          <w:szCs w:val="24"/>
          <w:lang w:val="sq-AL"/>
        </w:rPr>
        <w:t>NUK</w:t>
      </w:r>
      <w:r w:rsidRPr="0041702F">
        <w:rPr>
          <w:rFonts w:ascii="Times New Roman" w:hAnsi="Times New Roman" w:cs="Times New Roman"/>
          <w:sz w:val="24"/>
          <w:szCs w:val="24"/>
          <w:lang w:val="sq-AL"/>
        </w:rPr>
        <w:t xml:space="preserve">  është paraqitur asnjë aplikim për lëvizje paralele, për këto proçedura nga nëpunës civilë të së njëjtës kategori,vazhdon proçedura për pranimin në shërbimin civil. në të gjitha insitucionet pjesë e shërbimit civil, për pozicionet si më poshtë :</w:t>
      </w:r>
    </w:p>
    <w:p w14:paraId="61C47F0E" w14:textId="77777777" w:rsidR="00EE0BA6" w:rsidRPr="0041702F" w:rsidRDefault="00EE0BA6" w:rsidP="00EE0BA6">
      <w:pPr>
        <w:spacing w:after="0"/>
        <w:jc w:val="both"/>
        <w:rPr>
          <w:rFonts w:ascii="Times New Roman" w:hAnsi="Times New Roman" w:cs="Times New Roman"/>
          <w:b/>
          <w:sz w:val="24"/>
          <w:szCs w:val="24"/>
          <w:lang w:val="sq-AL"/>
        </w:rPr>
      </w:pPr>
    </w:p>
    <w:p w14:paraId="4A4B3193" w14:textId="2114156E" w:rsidR="00EE0BA6" w:rsidRPr="0041702F" w:rsidRDefault="00EE0BA6" w:rsidP="00EE0BA6">
      <w:pPr>
        <w:tabs>
          <w:tab w:val="left" w:pos="0"/>
          <w:tab w:val="left" w:pos="5490"/>
          <w:tab w:val="left" w:pos="7020"/>
        </w:tabs>
        <w:spacing w:after="0" w:line="240" w:lineRule="auto"/>
        <w:ind w:right="29"/>
        <w:jc w:val="both"/>
        <w:rPr>
          <w:rFonts w:ascii="Times New Roman" w:hAnsi="Times New Roman" w:cs="Times New Roman"/>
          <w:b/>
          <w:sz w:val="24"/>
          <w:szCs w:val="24"/>
          <w:lang w:val="sq-AL"/>
        </w:rPr>
      </w:pPr>
      <w:r w:rsidRPr="0041702F">
        <w:rPr>
          <w:rFonts w:ascii="Times New Roman" w:hAnsi="Times New Roman" w:cs="Times New Roman"/>
          <w:b/>
          <w:sz w:val="24"/>
          <w:szCs w:val="24"/>
          <w:lang w:val="sq-AL"/>
        </w:rPr>
        <w:t>2 (dy) pozicione –</w:t>
      </w:r>
      <w:r w:rsidRPr="005E250F">
        <w:rPr>
          <w:rFonts w:ascii="Times New Roman" w:hAnsi="Times New Roman" w:cs="Times New Roman"/>
          <w:bCs/>
          <w:color w:val="000000" w:themeColor="text1"/>
          <w:sz w:val="24"/>
          <w:szCs w:val="24"/>
          <w:lang w:val="it-IT"/>
        </w:rPr>
        <w:t xml:space="preserve"> </w:t>
      </w:r>
      <w:r>
        <w:rPr>
          <w:rFonts w:ascii="Times New Roman" w:hAnsi="Times New Roman" w:cs="Times New Roman"/>
          <w:bCs/>
          <w:color w:val="000000" w:themeColor="text1"/>
          <w:sz w:val="24"/>
          <w:szCs w:val="24"/>
          <w:lang w:val="it-IT"/>
        </w:rPr>
        <w:t>“</w:t>
      </w:r>
      <w:r w:rsidRPr="005E250F">
        <w:rPr>
          <w:rFonts w:ascii="Times New Roman" w:hAnsi="Times New Roman" w:cs="Times New Roman"/>
          <w:b/>
          <w:bCs/>
          <w:color w:val="000000" w:themeColor="text1"/>
          <w:sz w:val="24"/>
          <w:szCs w:val="24"/>
          <w:lang w:val="it-IT"/>
        </w:rPr>
        <w:t>Specialist</w:t>
      </w:r>
      <w:r>
        <w:rPr>
          <w:rFonts w:ascii="Times New Roman" w:hAnsi="Times New Roman" w:cs="Times New Roman"/>
          <w:b/>
          <w:bCs/>
          <w:color w:val="000000" w:themeColor="text1"/>
          <w:sz w:val="24"/>
          <w:szCs w:val="24"/>
          <w:lang w:val="it-IT"/>
        </w:rPr>
        <w:t xml:space="preserve"> topograf”</w:t>
      </w:r>
      <w:r w:rsidRPr="005E250F">
        <w:rPr>
          <w:rFonts w:ascii="Times New Roman" w:hAnsi="Times New Roman" w:cs="Times New Roman"/>
          <w:b/>
          <w:bCs/>
          <w:color w:val="000000" w:themeColor="text1"/>
          <w:sz w:val="24"/>
          <w:szCs w:val="24"/>
          <w:lang w:val="it-IT"/>
        </w:rPr>
        <w:t xml:space="preserve">, </w:t>
      </w:r>
      <w:r>
        <w:rPr>
          <w:rFonts w:ascii="Times New Roman" w:hAnsi="Times New Roman" w:cs="Times New Roman"/>
          <w:b/>
          <w:bCs/>
          <w:color w:val="000000" w:themeColor="text1"/>
          <w:sz w:val="24"/>
          <w:szCs w:val="24"/>
          <w:lang w:val="it-IT"/>
        </w:rPr>
        <w:t xml:space="preserve"> Sektori i Planifikimit Urban dhe Projektimit</w:t>
      </w:r>
      <w:r w:rsidRPr="005E250F">
        <w:rPr>
          <w:rFonts w:ascii="Times New Roman" w:hAnsi="Times New Roman" w:cs="Times New Roman"/>
          <w:b/>
          <w:bCs/>
          <w:color w:val="000000" w:themeColor="text1"/>
          <w:sz w:val="24"/>
          <w:szCs w:val="24"/>
          <w:lang w:val="it-IT"/>
        </w:rPr>
        <w:t xml:space="preserve">, </w:t>
      </w:r>
      <w:r>
        <w:rPr>
          <w:rFonts w:ascii="Times New Roman" w:hAnsi="Times New Roman" w:cs="Times New Roman"/>
          <w:b/>
          <w:bCs/>
          <w:color w:val="000000" w:themeColor="text1"/>
          <w:sz w:val="24"/>
          <w:szCs w:val="24"/>
          <w:lang w:val="it-IT"/>
        </w:rPr>
        <w:t>Drejtoria e Planifikimit Kontrollit dhe Zhvillimit të Territorit,</w:t>
      </w:r>
      <w:r w:rsidRPr="0041702F">
        <w:rPr>
          <w:rFonts w:ascii="Times New Roman" w:hAnsi="Times New Roman" w:cs="Times New Roman"/>
          <w:b/>
          <w:sz w:val="24"/>
          <w:szCs w:val="24"/>
          <w:lang w:val="sq-AL"/>
        </w:rPr>
        <w:t xml:space="preserve"> Klasa IV, Kategoria IV-2.</w:t>
      </w:r>
    </w:p>
    <w:p w14:paraId="402AF2E7" w14:textId="77777777" w:rsidR="00CC4B86" w:rsidRPr="0041702F" w:rsidRDefault="00CC4B86" w:rsidP="00EE0BA6">
      <w:pPr>
        <w:tabs>
          <w:tab w:val="left" w:pos="0"/>
          <w:tab w:val="left" w:pos="5490"/>
          <w:tab w:val="left" w:pos="7020"/>
        </w:tabs>
        <w:spacing w:after="0" w:line="240" w:lineRule="auto"/>
        <w:ind w:right="29"/>
        <w:jc w:val="both"/>
        <w:rPr>
          <w:rFonts w:ascii="Times New Roman" w:hAnsi="Times New Roman" w:cs="Times New Roman"/>
          <w:b/>
          <w:sz w:val="24"/>
          <w:szCs w:val="24"/>
          <w:lang w:val="sq-AL"/>
        </w:rPr>
      </w:pPr>
    </w:p>
    <w:p w14:paraId="43F0E817" w14:textId="3301BABF" w:rsidR="00EE0BA6" w:rsidRPr="0041702F" w:rsidRDefault="00EE0BA6" w:rsidP="00EE0BA6">
      <w:pPr>
        <w:tabs>
          <w:tab w:val="left" w:pos="0"/>
          <w:tab w:val="left" w:pos="5490"/>
          <w:tab w:val="left" w:pos="7020"/>
        </w:tabs>
        <w:spacing w:after="0" w:line="240" w:lineRule="auto"/>
        <w:ind w:right="29"/>
        <w:jc w:val="both"/>
        <w:rPr>
          <w:rFonts w:ascii="Times New Roman" w:hAnsi="Times New Roman" w:cs="Times New Roman"/>
          <w:b/>
          <w:sz w:val="24"/>
          <w:szCs w:val="24"/>
          <w:lang w:val="sq-AL"/>
        </w:rPr>
      </w:pPr>
      <w:r w:rsidRPr="0041702F">
        <w:rPr>
          <w:rFonts w:ascii="Times New Roman" w:hAnsi="Times New Roman" w:cs="Times New Roman"/>
          <w:b/>
          <w:sz w:val="24"/>
          <w:szCs w:val="24"/>
          <w:lang w:val="sq-AL"/>
        </w:rPr>
        <w:t>1 (një) pozicion – “Specialist i burimeve njerëzore” Sektori i Menaxhimit</w:t>
      </w:r>
      <w:r w:rsidR="00467FD3" w:rsidRPr="0041702F">
        <w:rPr>
          <w:rFonts w:ascii="Times New Roman" w:hAnsi="Times New Roman" w:cs="Times New Roman"/>
          <w:b/>
          <w:sz w:val="24"/>
          <w:szCs w:val="24"/>
          <w:lang w:val="sq-AL"/>
        </w:rPr>
        <w:t xml:space="preserve"> </w:t>
      </w:r>
      <w:r w:rsidRPr="0041702F">
        <w:rPr>
          <w:rFonts w:ascii="Times New Roman" w:hAnsi="Times New Roman" w:cs="Times New Roman"/>
          <w:b/>
          <w:sz w:val="24"/>
          <w:szCs w:val="24"/>
          <w:lang w:val="sq-AL"/>
        </w:rPr>
        <w:t>të Burimeve Njerëzore dhe Çështjeve Administrative, Drejtoria e Burimeve Njerëzore dhe Shërbimeve Mbështetëse, Klasa IV, Kategoria IV-3.</w:t>
      </w:r>
    </w:p>
    <w:p w14:paraId="41B5A0AF" w14:textId="77777777" w:rsidR="00EE0BA6" w:rsidRPr="0041702F" w:rsidRDefault="00EE0BA6" w:rsidP="00EE0BA6">
      <w:pPr>
        <w:tabs>
          <w:tab w:val="left" w:pos="0"/>
          <w:tab w:val="left" w:pos="5490"/>
          <w:tab w:val="left" w:pos="7020"/>
        </w:tabs>
        <w:spacing w:after="0" w:line="240" w:lineRule="auto"/>
        <w:ind w:right="29"/>
        <w:jc w:val="both"/>
        <w:rPr>
          <w:rFonts w:ascii="Times New Roman" w:hAnsi="Times New Roman" w:cs="Times New Roman"/>
          <w:b/>
          <w:sz w:val="24"/>
          <w:szCs w:val="24"/>
          <w:lang w:val="sq-AL"/>
        </w:rPr>
      </w:pPr>
    </w:p>
    <w:p w14:paraId="41B9A70C" w14:textId="77777777" w:rsidR="00EE0BA6" w:rsidRPr="0041702F" w:rsidRDefault="00EE0BA6" w:rsidP="00EE0BA6">
      <w:pPr>
        <w:tabs>
          <w:tab w:val="left" w:pos="2280"/>
        </w:tabs>
        <w:jc w:val="center"/>
        <w:rPr>
          <w:rFonts w:ascii="Times New Roman" w:hAnsi="Times New Roman" w:cs="Times New Roman"/>
          <w:b/>
          <w:sz w:val="24"/>
          <w:szCs w:val="24"/>
          <w:lang w:val="sq-AL"/>
        </w:rPr>
      </w:pPr>
    </w:p>
    <w:p w14:paraId="6E090D46" w14:textId="77777777" w:rsidR="00EE0BA6" w:rsidRPr="0041702F" w:rsidRDefault="00EE0BA6" w:rsidP="00EE0BA6">
      <w:pPr>
        <w:tabs>
          <w:tab w:val="left" w:pos="2280"/>
        </w:tabs>
        <w:jc w:val="center"/>
        <w:rPr>
          <w:rFonts w:ascii="Times New Roman" w:hAnsi="Times New Roman" w:cs="Times New Roman"/>
          <w:b/>
          <w:sz w:val="24"/>
          <w:szCs w:val="24"/>
          <w:lang w:val="sq-AL"/>
        </w:rPr>
      </w:pPr>
    </w:p>
    <w:p w14:paraId="0A4A5E9D" w14:textId="3FFD288A" w:rsidR="00EE0BA6" w:rsidRPr="0041702F" w:rsidRDefault="00EE0BA6" w:rsidP="00EE0BA6">
      <w:pPr>
        <w:tabs>
          <w:tab w:val="left" w:pos="2280"/>
        </w:tabs>
        <w:jc w:val="center"/>
        <w:rPr>
          <w:rFonts w:ascii="Times New Roman" w:hAnsi="Times New Roman" w:cs="Times New Roman"/>
          <w:b/>
          <w:sz w:val="24"/>
          <w:szCs w:val="24"/>
          <w:lang w:val="sq-AL"/>
        </w:rPr>
      </w:pPr>
      <w:r w:rsidRPr="0041702F">
        <w:rPr>
          <w:rFonts w:ascii="Times New Roman" w:hAnsi="Times New Roman" w:cs="Times New Roman"/>
          <w:b/>
          <w:sz w:val="24"/>
          <w:szCs w:val="24"/>
          <w:lang w:val="sq-AL"/>
        </w:rPr>
        <w:t>NJËSIA E MENAXHIMIT TË BURIMEVE NJERËZORE</w:t>
      </w:r>
    </w:p>
    <w:p w14:paraId="621C6C0C" w14:textId="77777777" w:rsidR="00EE0BA6" w:rsidRPr="0041702F" w:rsidRDefault="00EE0BA6" w:rsidP="00EE0BA6">
      <w:pPr>
        <w:tabs>
          <w:tab w:val="left" w:pos="4020"/>
        </w:tabs>
        <w:jc w:val="center"/>
        <w:rPr>
          <w:rFonts w:ascii="Times New Roman" w:hAnsi="Times New Roman" w:cs="Times New Roman"/>
          <w:b/>
          <w:sz w:val="24"/>
          <w:szCs w:val="24"/>
          <w:lang w:val="sq-AL"/>
        </w:rPr>
      </w:pPr>
      <w:r w:rsidRPr="0041702F">
        <w:rPr>
          <w:rFonts w:ascii="Times New Roman" w:hAnsi="Times New Roman" w:cs="Times New Roman"/>
          <w:b/>
          <w:sz w:val="24"/>
          <w:szCs w:val="24"/>
          <w:lang w:val="sq-AL"/>
        </w:rPr>
        <w:t>LAURA ELMASLLARI</w:t>
      </w:r>
    </w:p>
    <w:p w14:paraId="7769FF58" w14:textId="77777777" w:rsidR="00EE0BA6" w:rsidRPr="0041702F" w:rsidRDefault="00EE0BA6" w:rsidP="00EE0BA6">
      <w:pPr>
        <w:rPr>
          <w:lang w:val="sq-AL"/>
        </w:rPr>
      </w:pPr>
    </w:p>
    <w:p w14:paraId="3875BDE4" w14:textId="77777777" w:rsidR="00EE0BA6" w:rsidRPr="0041702F" w:rsidRDefault="00EE0BA6" w:rsidP="00EE0BA6">
      <w:pPr>
        <w:rPr>
          <w:lang w:val="sq-AL"/>
        </w:rPr>
      </w:pPr>
    </w:p>
    <w:p w14:paraId="1802B576" w14:textId="77777777" w:rsidR="00EE0BA6" w:rsidRPr="0041702F" w:rsidRDefault="00EE0BA6" w:rsidP="00EE0BA6">
      <w:pPr>
        <w:rPr>
          <w:lang w:val="sq-AL"/>
        </w:rPr>
      </w:pPr>
    </w:p>
    <w:p w14:paraId="60562BC3" w14:textId="77777777" w:rsidR="00EE0BA6" w:rsidRPr="0041702F" w:rsidRDefault="00EE0BA6" w:rsidP="00EE0BA6">
      <w:pPr>
        <w:rPr>
          <w:lang w:val="sq-AL"/>
        </w:rPr>
      </w:pPr>
    </w:p>
    <w:p w14:paraId="447C3995" w14:textId="77777777" w:rsidR="00150221" w:rsidRPr="0041702F" w:rsidRDefault="00150221" w:rsidP="00150221">
      <w:pPr>
        <w:rPr>
          <w:rFonts w:ascii="Times New Roman" w:hAnsi="Times New Roman" w:cs="Times New Roman"/>
          <w:sz w:val="24"/>
          <w:szCs w:val="24"/>
          <w:lang w:val="sq-AL"/>
        </w:rPr>
      </w:pPr>
    </w:p>
    <w:p w14:paraId="6CB9EEBB" w14:textId="0713894F" w:rsidR="00150221" w:rsidRPr="0041702F" w:rsidRDefault="00150221" w:rsidP="00150221">
      <w:pPr>
        <w:rPr>
          <w:rFonts w:ascii="Times New Roman" w:hAnsi="Times New Roman" w:cs="Times New Roman"/>
          <w:sz w:val="24"/>
          <w:szCs w:val="24"/>
          <w:lang w:val="sq-AL"/>
        </w:rPr>
      </w:pPr>
      <w:r>
        <w:rPr>
          <w:noProof/>
        </w:rPr>
        <mc:AlternateContent>
          <mc:Choice Requires="wps">
            <w:drawing>
              <wp:anchor distT="0" distB="0" distL="114300" distR="114300" simplePos="0" relativeHeight="251662336" behindDoc="0" locked="0" layoutInCell="1" allowOverlap="1" wp14:anchorId="1F01CE01" wp14:editId="1D0C9742">
                <wp:simplePos x="0" y="0"/>
                <wp:positionH relativeFrom="column">
                  <wp:posOffset>-57150</wp:posOffset>
                </wp:positionH>
                <wp:positionV relativeFrom="paragraph">
                  <wp:posOffset>19050</wp:posOffset>
                </wp:positionV>
                <wp:extent cx="6305550" cy="695325"/>
                <wp:effectExtent l="9525" t="9525" r="9525" b="28575"/>
                <wp:wrapNone/>
                <wp:docPr id="11411758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6953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348AE7E" w14:textId="77777777" w:rsidR="00150221" w:rsidRDefault="00150221" w:rsidP="00150221">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365ADF1B" w14:textId="77777777" w:rsidR="00150221" w:rsidRDefault="00150221" w:rsidP="00150221"/>
                          <w:p w14:paraId="572DE5A6" w14:textId="77777777" w:rsidR="00150221" w:rsidRDefault="00150221" w:rsidP="001502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1CE01" id="_x0000_s1027" style="position:absolute;margin-left:-4.5pt;margin-top:1.5pt;width:496.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VNxAIAALUGAAAOAAAAZHJzL2Uyb0RvYy54bWy0VW1v0zAQ/o7Ef7D8nSV9SddGS6dpYwhp&#10;vEgF8dl1nMTCsY3tNh2/nvOlySo2wUDQD5F9Z989d37u6cXloVVkL5yXRhd0cpZSIjQ3pdR1QT9/&#10;un21pMQHpkumjBYFvReeXq5fvrjobC6mpjGqFI5AEO3zzha0CcHmSeJ5I1rmz4wVGpyVcS0LsHV1&#10;UjrWQfRWJdM0XSSdcaV1hgvvwXrTO+ka41eV4OFDVXkRiCooYAv4dfjdxm+yvmB57ZhtJD/CYH+B&#10;omVSQ9Ix1A0LjOycfBSqldwZb6pwxk2bmKqSXGANUM0k/amaTcOswFqgOd6ObfL/Lix/v9/Yjy5C&#10;9/bO8K+eaHPdMF2LK+dM1whWQrpJbFTSWZ+PF+LGw1Wy7d6ZEp6W7YLBHhwq18aAUB05YKvvx1aL&#10;QyAcjItZmmUZvAgH32KVzaYZpmD5cNs6H94I05K4KKiDp8TobH/nQ0TD8uHIsfHlrVSKOBO+yNBg&#10;72JadHq40y+INVBPb0aWiWvlyJ4BPxjnQocMb6hdC1X19kUKv54pYAY+9eb5YAYkYyTEVfvTXBme&#10;i5bx1K/zAa+fyrcczL/JN4nn/n+BgKIe2qqkJkAZ4Mly1WcnnjMlyoE5OBj4PrEPSpMOPNPzAaZR&#10;cnQ+s0l//Cj+NEkrA8iOkm1Bsa3H541sf61LFIXApOrXUKnSEbdAQTlSyewgxKYpO1LKSNDpcrYC&#10;sSslqMtsmS7S1TklTNUgizw4+iQvn1lrzyBEdUrAI2imbMN6Ro0HH1FkRIsEPSkEhzrOcZRMn4fD&#10;9kDk8G7RsjXlPUw5jFUcm6j1sGiM+05JB7pZUP9tx5ygRL3VMFmryXwehRY38+x8Cht36tmeepjm&#10;EKqgAVqFy+vQi/POOlk3kGmC46jNFahLJXHwH1AdNQm0sZ+7Xsej+J7u8dTDv836BwAAAP//AwBQ&#10;SwMEFAAGAAgAAAAhAEmVnRzdAAAACAEAAA8AAABkcnMvZG93bnJldi54bWxMj8FOwzAQRO9I/IO1&#10;SNxapymgOsSpqqggLhxa+AA3XpJAvLZit03/nuVET7urGc2+KdeTG8QJx9h70rCYZyCQGm97ajV8&#10;frzMViBiMmTN4Ak1XDDCurq9KU1h/Zl2eNqnVnAIxcJo6FIKhZSx6dCZOPcBibUvPzqT+BxbaUdz&#10;5nA3yDzLnqQzPfGHzgSsO2x+9kenwVxoU2+/Vb59fX9Tu6UKdWyC1vd30+YZRMIp/ZvhD5/RoWKm&#10;gz+SjWLQMFNcJWlY8mBZrR54ObBvkT+CrEp5XaD6BQAA//8DAFBLAQItABQABgAIAAAAIQC2gziS&#10;/gAAAOEBAAATAAAAAAAAAAAAAAAAAAAAAABbQ29udGVudF9UeXBlc10ueG1sUEsBAi0AFAAGAAgA&#10;AAAhADj9If/WAAAAlAEAAAsAAAAAAAAAAAAAAAAALwEAAF9yZWxzLy5yZWxzUEsBAi0AFAAGAAgA&#10;AAAhAOIahU3EAgAAtQYAAA4AAAAAAAAAAAAAAAAALgIAAGRycy9lMm9Eb2MueG1sUEsBAi0AFAAG&#10;AAgAAAAhAEmVnRzdAAAACAEAAA8AAAAAAAAAAAAAAAAAHgUAAGRycy9kb3ducmV2LnhtbFBLBQYA&#10;AAAABAAEAPMAAAAoBgAAAAA=&#10;" fillcolor="#9cc2e5 [1944]" strokecolor="#9cc2e5 [1944]" strokeweight="1pt">
                <v:fill color2="#deeaf6 [664]" angle="135" focus="50%" type="gradient"/>
                <v:shadow on="t" color="#1f4d78 [1608]" opacity=".5" offset="1pt"/>
                <v:textbox>
                  <w:txbxContent>
                    <w:p w14:paraId="2348AE7E" w14:textId="77777777" w:rsidR="00150221" w:rsidRDefault="00150221" w:rsidP="00150221">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365ADF1B" w14:textId="77777777" w:rsidR="00150221" w:rsidRDefault="00150221" w:rsidP="00150221"/>
                    <w:p w14:paraId="572DE5A6" w14:textId="77777777" w:rsidR="00150221" w:rsidRDefault="00150221" w:rsidP="00150221"/>
                  </w:txbxContent>
                </v:textbox>
              </v:rect>
            </w:pict>
          </mc:Fallback>
        </mc:AlternateContent>
      </w:r>
    </w:p>
    <w:p w14:paraId="34086176" w14:textId="77777777" w:rsidR="00150221" w:rsidRPr="0041702F" w:rsidRDefault="00150221" w:rsidP="00150221">
      <w:pPr>
        <w:rPr>
          <w:rFonts w:ascii="Times New Roman" w:hAnsi="Times New Roman" w:cs="Times New Roman"/>
          <w:sz w:val="24"/>
          <w:szCs w:val="24"/>
          <w:lang w:val="sq-AL"/>
        </w:rPr>
      </w:pPr>
    </w:p>
    <w:p w14:paraId="408FCA80" w14:textId="77777777" w:rsidR="00150221" w:rsidRPr="0041702F" w:rsidRDefault="00150221" w:rsidP="00150221">
      <w:pPr>
        <w:rPr>
          <w:lang w:val="sq-AL"/>
        </w:rPr>
      </w:pPr>
    </w:p>
    <w:p w14:paraId="67587A26" w14:textId="318BDF7E" w:rsidR="00150221" w:rsidRPr="0041702F" w:rsidRDefault="00150221" w:rsidP="00150221">
      <w:pPr>
        <w:tabs>
          <w:tab w:val="left" w:pos="6615"/>
        </w:tabs>
        <w:rPr>
          <w:rFonts w:ascii="Times New Roman" w:hAnsi="Times New Roman" w:cs="Times New Roman"/>
          <w:b/>
          <w:sz w:val="24"/>
          <w:szCs w:val="24"/>
          <w:lang w:val="sq-AL"/>
        </w:rPr>
      </w:pPr>
      <w:r w:rsidRPr="0041702F">
        <w:rPr>
          <w:lang w:val="sq-AL"/>
        </w:rPr>
        <w:tab/>
      </w:r>
      <w:r w:rsidRPr="0041702F">
        <w:rPr>
          <w:rFonts w:ascii="Times New Roman" w:hAnsi="Times New Roman" w:cs="Times New Roman"/>
          <w:b/>
          <w:sz w:val="24"/>
          <w:szCs w:val="24"/>
          <w:lang w:val="sq-AL"/>
        </w:rPr>
        <w:t>Pogradec më 07.10.2025</w:t>
      </w:r>
    </w:p>
    <w:p w14:paraId="6543879B" w14:textId="77777777" w:rsidR="00150221" w:rsidRPr="0041702F" w:rsidRDefault="00150221" w:rsidP="00150221">
      <w:pPr>
        <w:tabs>
          <w:tab w:val="left" w:pos="6615"/>
        </w:tabs>
        <w:rPr>
          <w:rFonts w:ascii="Times New Roman" w:hAnsi="Times New Roman" w:cs="Times New Roman"/>
          <w:b/>
          <w:sz w:val="24"/>
          <w:szCs w:val="24"/>
          <w:lang w:val="sq-AL"/>
        </w:rPr>
      </w:pPr>
    </w:p>
    <w:p w14:paraId="4852E1FD" w14:textId="77777777" w:rsidR="00150221" w:rsidRDefault="00150221" w:rsidP="00150221">
      <w:pPr>
        <w:tabs>
          <w:tab w:val="left" w:pos="0"/>
          <w:tab w:val="left" w:pos="5490"/>
          <w:tab w:val="left" w:pos="7020"/>
        </w:tabs>
        <w:spacing w:after="120"/>
        <w:ind w:right="26"/>
        <w:jc w:val="both"/>
        <w:rPr>
          <w:rFonts w:ascii="Times New Roman" w:hAnsi="Times New Roman" w:cs="Times New Roman"/>
          <w:b/>
          <w:sz w:val="24"/>
          <w:lang w:val="sq-AL"/>
        </w:rPr>
      </w:pPr>
      <w:r w:rsidRPr="0041702F">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 të Këshillit të Ministrave, Njësia e Menaxhimit te Burimeve Njerezore pranë Bashkisë Pogradec, njofton se :</w:t>
      </w:r>
    </w:p>
    <w:p w14:paraId="2EB48D1D" w14:textId="77777777" w:rsidR="00150221" w:rsidRPr="0041702F" w:rsidRDefault="00150221" w:rsidP="00150221">
      <w:pPr>
        <w:tabs>
          <w:tab w:val="left" w:pos="0"/>
          <w:tab w:val="left" w:pos="5490"/>
          <w:tab w:val="left" w:pos="7020"/>
        </w:tabs>
        <w:spacing w:after="120"/>
        <w:ind w:right="29"/>
        <w:jc w:val="both"/>
        <w:rPr>
          <w:rFonts w:ascii="Times New Roman" w:hAnsi="Times New Roman" w:cs="Times New Roman"/>
          <w:sz w:val="24"/>
          <w:szCs w:val="24"/>
          <w:lang w:val="sq-AL"/>
        </w:rPr>
      </w:pPr>
      <w:r w:rsidRPr="0041702F">
        <w:rPr>
          <w:rFonts w:ascii="Times New Roman" w:hAnsi="Times New Roman" w:cs="Times New Roman"/>
          <w:sz w:val="24"/>
          <w:szCs w:val="24"/>
          <w:lang w:val="sq-AL"/>
        </w:rPr>
        <w:t xml:space="preserve">Nga verifikimi i kryer pranë sektorit të arkiv – protokollit dhe Sektorit të Burimeve Njerëzore, rezulton se </w:t>
      </w:r>
      <w:r w:rsidRPr="0041702F">
        <w:rPr>
          <w:rFonts w:ascii="Times New Roman" w:hAnsi="Times New Roman" w:cs="Times New Roman"/>
          <w:b/>
          <w:sz w:val="24"/>
          <w:szCs w:val="24"/>
          <w:lang w:val="sq-AL"/>
        </w:rPr>
        <w:t>NUK</w:t>
      </w:r>
      <w:r w:rsidRPr="0041702F">
        <w:rPr>
          <w:rFonts w:ascii="Times New Roman" w:hAnsi="Times New Roman" w:cs="Times New Roman"/>
          <w:sz w:val="24"/>
          <w:szCs w:val="24"/>
          <w:lang w:val="sq-AL"/>
        </w:rPr>
        <w:t xml:space="preserve">  është paraqitur asnjë aplikim për lëvizje paralele, për këtë proçedurë nga nëpunës civilë të së njëjtës kategori,vazhdon proçedura për ngritje në detyrë dhe  pranimin në shërbimin civil,  në të gjitha insitucionet pjesë e shërbimit civil, për pozicionin si më poshtë :</w:t>
      </w:r>
    </w:p>
    <w:p w14:paraId="544E37B6" w14:textId="77777777" w:rsidR="00150221" w:rsidRPr="0041702F" w:rsidRDefault="00150221" w:rsidP="00150221">
      <w:pPr>
        <w:tabs>
          <w:tab w:val="left" w:pos="0"/>
          <w:tab w:val="left" w:pos="5490"/>
          <w:tab w:val="left" w:pos="7020"/>
        </w:tabs>
        <w:spacing w:after="120"/>
        <w:ind w:right="29"/>
        <w:jc w:val="both"/>
        <w:rPr>
          <w:rFonts w:ascii="Times New Roman" w:hAnsi="Times New Roman" w:cs="Times New Roman"/>
          <w:sz w:val="24"/>
          <w:szCs w:val="24"/>
          <w:lang w:val="sq-AL"/>
        </w:rPr>
      </w:pPr>
    </w:p>
    <w:p w14:paraId="5F966215" w14:textId="621E6B8C" w:rsidR="00150221" w:rsidRPr="0041702F" w:rsidRDefault="00150221" w:rsidP="00150221">
      <w:pPr>
        <w:tabs>
          <w:tab w:val="left" w:pos="0"/>
          <w:tab w:val="left" w:pos="5490"/>
          <w:tab w:val="left" w:pos="7020"/>
        </w:tabs>
        <w:spacing w:after="0"/>
        <w:ind w:right="29"/>
        <w:jc w:val="both"/>
        <w:rPr>
          <w:rFonts w:ascii="Times New Roman" w:hAnsi="Times New Roman" w:cs="Times New Roman"/>
          <w:b/>
          <w:sz w:val="24"/>
          <w:szCs w:val="24"/>
          <w:lang w:val="sq-AL"/>
        </w:rPr>
      </w:pPr>
      <w:r w:rsidRPr="0041702F">
        <w:rPr>
          <w:rFonts w:ascii="Times New Roman" w:hAnsi="Times New Roman" w:cs="Times New Roman"/>
          <w:b/>
          <w:sz w:val="24"/>
          <w:szCs w:val="24"/>
          <w:lang w:val="sq-AL"/>
        </w:rPr>
        <w:t>1 (Një) Pozicion – Drejtor në Drejtorinë e Planifikimit të Kontrollit dhe Zhvillimit të Territorit, Klasa II, Kategoria e pagës II-2.</w:t>
      </w:r>
    </w:p>
    <w:p w14:paraId="273DA396" w14:textId="77777777" w:rsidR="00150221" w:rsidRPr="0041702F" w:rsidRDefault="00150221" w:rsidP="00150221">
      <w:pPr>
        <w:rPr>
          <w:lang w:val="sq-AL"/>
        </w:rPr>
      </w:pPr>
    </w:p>
    <w:p w14:paraId="02B970D0" w14:textId="77777777" w:rsidR="00150221" w:rsidRPr="0041702F" w:rsidRDefault="00150221" w:rsidP="00150221">
      <w:pPr>
        <w:rPr>
          <w:lang w:val="sq-AL"/>
        </w:rPr>
      </w:pPr>
    </w:p>
    <w:p w14:paraId="1F297B56" w14:textId="77777777" w:rsidR="00150221" w:rsidRPr="0041702F" w:rsidRDefault="00150221" w:rsidP="00150221">
      <w:pPr>
        <w:tabs>
          <w:tab w:val="left" w:pos="2280"/>
        </w:tabs>
        <w:jc w:val="center"/>
        <w:rPr>
          <w:rFonts w:ascii="Times New Roman" w:hAnsi="Times New Roman" w:cs="Times New Roman"/>
          <w:b/>
          <w:sz w:val="24"/>
          <w:szCs w:val="24"/>
          <w:lang w:val="sq-AL"/>
        </w:rPr>
      </w:pPr>
      <w:r w:rsidRPr="0041702F">
        <w:rPr>
          <w:rFonts w:ascii="Times New Roman" w:hAnsi="Times New Roman" w:cs="Times New Roman"/>
          <w:b/>
          <w:sz w:val="24"/>
          <w:szCs w:val="24"/>
          <w:lang w:val="sq-AL"/>
        </w:rPr>
        <w:t>NJËSIA E MENAXHIMIT TË BURIMEVE NJERËZORE</w:t>
      </w:r>
    </w:p>
    <w:p w14:paraId="156D4653" w14:textId="77777777" w:rsidR="00150221" w:rsidRDefault="00150221" w:rsidP="00150221">
      <w:pPr>
        <w:jc w:val="center"/>
        <w:rPr>
          <w:rFonts w:ascii="Times New Roman" w:hAnsi="Times New Roman" w:cs="Times New Roman"/>
          <w:b/>
          <w:sz w:val="24"/>
          <w:szCs w:val="24"/>
        </w:rPr>
      </w:pPr>
      <w:r>
        <w:rPr>
          <w:rFonts w:ascii="Times New Roman" w:hAnsi="Times New Roman" w:cs="Times New Roman"/>
          <w:b/>
          <w:sz w:val="24"/>
          <w:szCs w:val="24"/>
        </w:rPr>
        <w:t>LAURA ELMASLLARI</w:t>
      </w:r>
    </w:p>
    <w:p w14:paraId="129B62AF" w14:textId="77777777" w:rsidR="00EE0BA6" w:rsidRDefault="00EE0BA6" w:rsidP="00EE0BA6"/>
    <w:p w14:paraId="169526DB" w14:textId="4838F6F4" w:rsidR="00EE0BA6" w:rsidRDefault="00EE0BA6" w:rsidP="00150221">
      <w:pPr>
        <w:rPr>
          <w:rFonts w:ascii="Times New Roman" w:hAnsi="Times New Roman" w:cs="Times New Roman"/>
          <w:b/>
          <w:sz w:val="24"/>
          <w:szCs w:val="24"/>
        </w:rPr>
      </w:pPr>
    </w:p>
    <w:p w14:paraId="36BE4591" w14:textId="77777777" w:rsidR="00EE0BA6" w:rsidRDefault="00EE0BA6"/>
    <w:sectPr w:rsidR="00EE0BA6" w:rsidSect="00EE0BA6">
      <w:headerReference w:type="default" r:id="rId6"/>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2CCA" w14:textId="77777777" w:rsidR="00C57CF1" w:rsidRDefault="00C57CF1" w:rsidP="00EE0BA6">
      <w:pPr>
        <w:spacing w:after="0" w:line="240" w:lineRule="auto"/>
      </w:pPr>
      <w:r>
        <w:separator/>
      </w:r>
    </w:p>
  </w:endnote>
  <w:endnote w:type="continuationSeparator" w:id="0">
    <w:p w14:paraId="2D418BB6" w14:textId="77777777" w:rsidR="00C57CF1" w:rsidRDefault="00C57CF1" w:rsidP="00EE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DD99" w14:textId="77777777" w:rsidR="00C57CF1" w:rsidRDefault="00C57CF1" w:rsidP="00EE0BA6">
      <w:pPr>
        <w:spacing w:after="0" w:line="240" w:lineRule="auto"/>
      </w:pPr>
      <w:r>
        <w:separator/>
      </w:r>
    </w:p>
  </w:footnote>
  <w:footnote w:type="continuationSeparator" w:id="0">
    <w:p w14:paraId="4474CEB9" w14:textId="77777777" w:rsidR="00C57CF1" w:rsidRDefault="00C57CF1" w:rsidP="00EE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BC6D" w14:textId="77777777" w:rsidR="00EE0BA6" w:rsidRPr="00B17A10" w:rsidRDefault="00EE0BA6" w:rsidP="00EE0BA6">
    <w:pPr>
      <w:tabs>
        <w:tab w:val="left" w:pos="980"/>
      </w:tabs>
      <w:jc w:val="both"/>
      <w:rPr>
        <w:rFonts w:ascii="Times New Roman" w:eastAsia="Arial Unicode MS" w:hAnsi="Times New Roman"/>
        <w:sz w:val="24"/>
        <w:szCs w:val="24"/>
      </w:rPr>
    </w:pPr>
    <w:r w:rsidRPr="00B17A10">
      <w:rPr>
        <w:rFonts w:ascii="Times New Roman" w:eastAsia="Arial Unicode MS" w:hAnsi="Times New Roman"/>
        <w:sz w:val="24"/>
        <w:szCs w:val="24"/>
      </w:rPr>
      <w:t xml:space="preserve"> </w:t>
    </w:r>
    <w:r w:rsidRPr="00B17A10">
      <w:rPr>
        <w:rFonts w:ascii="Times New Roman" w:hAnsi="Times New Roman" w:cs="Times New Roman"/>
        <w:b/>
        <w:color w:val="FFFFFF" w:themeColor="background1"/>
        <w:sz w:val="28"/>
        <w:szCs w:val="28"/>
      </w:rPr>
      <w:t xml:space="preserve">             </w:t>
    </w:r>
    <w:r w:rsidRPr="00B17A10">
      <w:rPr>
        <w:noProof/>
      </w:rPr>
      <w:drawing>
        <wp:anchor distT="0" distB="0" distL="114300" distR="114300" simplePos="0" relativeHeight="251659264" behindDoc="1" locked="0" layoutInCell="1" allowOverlap="1" wp14:anchorId="0E6C42E5" wp14:editId="6A4EF67F">
          <wp:simplePos x="0" y="0"/>
          <wp:positionH relativeFrom="column">
            <wp:posOffset>-228600</wp:posOffset>
          </wp:positionH>
          <wp:positionV relativeFrom="paragraph">
            <wp:posOffset>76200</wp:posOffset>
          </wp:positionV>
          <wp:extent cx="876300" cy="1076325"/>
          <wp:effectExtent l="19050" t="0" r="0" b="0"/>
          <wp:wrapNone/>
          <wp:docPr id="1576316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24000"/>
                  </a:blip>
                  <a:srcRect/>
                  <a:stretch>
                    <a:fillRect/>
                  </a:stretch>
                </pic:blipFill>
                <pic:spPr bwMode="auto">
                  <a:xfrm>
                    <a:off x="0" y="0"/>
                    <a:ext cx="876300" cy="1076325"/>
                  </a:xfrm>
                  <a:prstGeom prst="rect">
                    <a:avLst/>
                  </a:prstGeom>
                  <a:noFill/>
                </pic:spPr>
              </pic:pic>
            </a:graphicData>
          </a:graphic>
        </wp:anchor>
      </w:drawing>
    </w:r>
    <w:r w:rsidRPr="00B17A10">
      <w:rPr>
        <w:rFonts w:ascii="Times New Roman" w:eastAsia="Arial Unicode MS" w:hAnsi="Times New Roman"/>
        <w:sz w:val="24"/>
        <w:szCs w:val="24"/>
      </w:rPr>
      <w:t>____________</w:t>
    </w:r>
    <w:r w:rsidRPr="00B17A10">
      <w:rPr>
        <w:rFonts w:ascii="Times New Roman" w:eastAsia="Arial Unicode MS" w:hAnsi="Times New Roman"/>
        <w:sz w:val="24"/>
        <w:szCs w:val="24"/>
      </w:rPr>
      <w:softHyphen/>
    </w:r>
    <w:r w:rsidRPr="00B17A10">
      <w:rPr>
        <w:rFonts w:ascii="Times New Roman" w:eastAsia="Arial Unicode MS" w:hAnsi="Times New Roman"/>
        <w:sz w:val="24"/>
        <w:szCs w:val="24"/>
      </w:rPr>
      <w:softHyphen/>
    </w:r>
    <w:r w:rsidRPr="00B17A10">
      <w:rPr>
        <w:rFonts w:ascii="Times New Roman" w:eastAsia="Arial Unicode MS" w:hAnsi="Times New Roman"/>
        <w:sz w:val="24"/>
        <w:szCs w:val="24"/>
      </w:rPr>
      <w:softHyphen/>
    </w:r>
    <w:r w:rsidRPr="00B17A10">
      <w:rPr>
        <w:rFonts w:ascii="Times New Roman" w:eastAsia="Arial Unicode MS" w:hAnsi="Times New Roman"/>
        <w:sz w:val="24"/>
        <w:szCs w:val="24"/>
      </w:rPr>
      <w:softHyphen/>
    </w:r>
    <w:r w:rsidRPr="00B17A10">
      <w:rPr>
        <w:rFonts w:ascii="Times New Roman" w:eastAsia="Arial Unicode MS" w:hAnsi="Times New Roman"/>
        <w:sz w:val="24"/>
        <w:szCs w:val="24"/>
      </w:rPr>
      <w:softHyphen/>
    </w:r>
    <w:r w:rsidRPr="00B17A10">
      <w:rPr>
        <w:rFonts w:ascii="Times New Roman" w:eastAsia="Arial Unicode MS" w:hAnsi="Times New Roman"/>
        <w:sz w:val="24"/>
        <w:szCs w:val="24"/>
      </w:rPr>
      <w:softHyphen/>
      <w:t xml:space="preserve">_____________ </w:t>
    </w:r>
    <w:r w:rsidRPr="00B17A10">
      <w:rPr>
        <w:rFonts w:ascii="Times New Roman" w:eastAsia="Arial Unicode MS" w:hAnsi="Times New Roman"/>
        <w:noProof/>
        <w:sz w:val="24"/>
        <w:szCs w:val="24"/>
      </w:rPr>
      <w:drawing>
        <wp:inline distT="0" distB="0" distL="0" distR="0" wp14:anchorId="725365E3" wp14:editId="0478AA0F">
          <wp:extent cx="676275" cy="742950"/>
          <wp:effectExtent l="19050" t="0" r="9525" b="0"/>
          <wp:docPr id="1291482491" name="Picture 1291482491"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a:srcRect/>
                  <a:stretch>
                    <a:fillRect/>
                  </a:stretch>
                </pic:blipFill>
                <pic:spPr bwMode="auto">
                  <a:xfrm>
                    <a:off x="0" y="0"/>
                    <a:ext cx="676275" cy="742950"/>
                  </a:xfrm>
                  <a:prstGeom prst="rect">
                    <a:avLst/>
                  </a:prstGeom>
                  <a:noFill/>
                  <a:ln w="9525">
                    <a:noFill/>
                    <a:miter lim="800000"/>
                    <a:headEnd/>
                    <a:tailEnd/>
                  </a:ln>
                </pic:spPr>
              </pic:pic>
            </a:graphicData>
          </a:graphic>
        </wp:inline>
      </w:drawing>
    </w:r>
    <w:r w:rsidRPr="00B17A10">
      <w:rPr>
        <w:rFonts w:ascii="Times New Roman" w:eastAsia="Arial Unicode MS" w:hAnsi="Times New Roman"/>
        <w:sz w:val="24"/>
        <w:szCs w:val="24"/>
      </w:rPr>
      <w:t xml:space="preserve"> _________________________________        </w:t>
    </w:r>
    <w:r w:rsidRPr="00B17A10">
      <w:rPr>
        <w:rFonts w:ascii="Times New Roman" w:hAnsi="Times New Roman"/>
        <w:b/>
        <w:szCs w:val="24"/>
      </w:rPr>
      <w:t xml:space="preserve"> </w:t>
    </w:r>
  </w:p>
  <w:p w14:paraId="1A53A420" w14:textId="77777777" w:rsidR="00EE0BA6" w:rsidRPr="00B17A10" w:rsidRDefault="00EE0BA6" w:rsidP="00EE0BA6">
    <w:pPr>
      <w:spacing w:after="0" w:line="240" w:lineRule="auto"/>
      <w:jc w:val="center"/>
      <w:rPr>
        <w:rFonts w:ascii="Times New Roman" w:hAnsi="Times New Roman"/>
        <w:b/>
        <w:sz w:val="24"/>
        <w:szCs w:val="24"/>
      </w:rPr>
    </w:pPr>
    <w:r w:rsidRPr="00B17A10">
      <w:rPr>
        <w:rFonts w:ascii="Times New Roman" w:hAnsi="Times New Roman"/>
        <w:b/>
        <w:sz w:val="24"/>
        <w:szCs w:val="24"/>
      </w:rPr>
      <w:t>R E P U B L I K A   E   S H Q I P Ë R I S Ë</w:t>
    </w:r>
  </w:p>
  <w:p w14:paraId="15CC2323" w14:textId="77777777" w:rsidR="00EE0BA6" w:rsidRPr="00B17A10" w:rsidRDefault="00EE0BA6" w:rsidP="00EE0BA6">
    <w:pPr>
      <w:spacing w:after="0" w:line="240" w:lineRule="auto"/>
      <w:jc w:val="center"/>
      <w:rPr>
        <w:rFonts w:ascii="Times New Roman" w:hAnsi="Times New Roman"/>
        <w:b/>
        <w:sz w:val="24"/>
        <w:szCs w:val="24"/>
      </w:rPr>
    </w:pPr>
    <w:r w:rsidRPr="00B17A10">
      <w:rPr>
        <w:rFonts w:ascii="Times New Roman" w:hAnsi="Times New Roman"/>
        <w:b/>
        <w:sz w:val="24"/>
        <w:szCs w:val="24"/>
      </w:rPr>
      <w:t xml:space="preserve">  BASHKIA POGRADEC</w:t>
    </w:r>
  </w:p>
  <w:p w14:paraId="536CC271" w14:textId="77777777" w:rsidR="00EE0BA6" w:rsidRPr="00EE0BA6" w:rsidRDefault="00EE0BA6" w:rsidP="00EE0BA6">
    <w:pPr>
      <w:pStyle w:val="Header"/>
      <w:jc w:val="center"/>
      <w:rPr>
        <w:rFonts w:ascii="Times New Roman" w:hAnsi="Times New Roman" w:cs="Times New Roman"/>
        <w:b/>
        <w:bCs/>
        <w:sz w:val="24"/>
        <w:szCs w:val="24"/>
      </w:rPr>
    </w:pPr>
    <w:r w:rsidRPr="003F3091">
      <w:rPr>
        <w:rFonts w:ascii="Times New Roman" w:hAnsi="Times New Roman" w:cs="Times New Roman"/>
        <w:b/>
        <w:bCs/>
        <w:sz w:val="24"/>
        <w:szCs w:val="24"/>
      </w:rPr>
      <w:t>NJËSIA E MENAXHIMIT</w:t>
    </w:r>
    <w:r>
      <w:rPr>
        <w:rFonts w:ascii="Times New Roman" w:hAnsi="Times New Roman" w:cs="Times New Roman"/>
        <w:b/>
        <w:bCs/>
        <w:sz w:val="24"/>
        <w:szCs w:val="24"/>
      </w:rPr>
      <w:t xml:space="preserve"> </w:t>
    </w:r>
    <w:r w:rsidRPr="003F3091">
      <w:rPr>
        <w:rFonts w:ascii="Times New Roman" w:hAnsi="Times New Roman" w:cs="Times New Roman"/>
        <w:b/>
        <w:bCs/>
        <w:sz w:val="24"/>
        <w:szCs w:val="24"/>
      </w:rPr>
      <w:t>TË BURIMEVE NJERËZORE</w:t>
    </w:r>
  </w:p>
  <w:p w14:paraId="639233DC" w14:textId="77777777" w:rsidR="00EE0BA6" w:rsidRDefault="00EE0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A6"/>
    <w:rsid w:val="00150221"/>
    <w:rsid w:val="0015394E"/>
    <w:rsid w:val="00256B3D"/>
    <w:rsid w:val="0041702F"/>
    <w:rsid w:val="00423025"/>
    <w:rsid w:val="00467FD3"/>
    <w:rsid w:val="004E08EC"/>
    <w:rsid w:val="006C5278"/>
    <w:rsid w:val="007A0848"/>
    <w:rsid w:val="008A7F38"/>
    <w:rsid w:val="00A70C7B"/>
    <w:rsid w:val="00C57CF1"/>
    <w:rsid w:val="00C821BD"/>
    <w:rsid w:val="00CC1A2E"/>
    <w:rsid w:val="00CC4B86"/>
    <w:rsid w:val="00D23E6E"/>
    <w:rsid w:val="00E90A09"/>
    <w:rsid w:val="00EE0BA6"/>
    <w:rsid w:val="00F8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925A"/>
  <w15:chartTrackingRefBased/>
  <w15:docId w15:val="{7444DC4B-6B9B-42A6-8E04-B2F70BD6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A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E0BA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0BA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0BA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0BA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0BA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0BA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0BA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0BA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0BA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B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B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B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B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B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BA6"/>
    <w:rPr>
      <w:rFonts w:eastAsiaTheme="majorEastAsia" w:cstheme="majorBidi"/>
      <w:color w:val="272727" w:themeColor="text1" w:themeTint="D8"/>
    </w:rPr>
  </w:style>
  <w:style w:type="paragraph" w:styleId="Title">
    <w:name w:val="Title"/>
    <w:basedOn w:val="Normal"/>
    <w:next w:val="Normal"/>
    <w:link w:val="TitleChar"/>
    <w:uiPriority w:val="10"/>
    <w:qFormat/>
    <w:rsid w:val="00EE0B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0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BA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0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BA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0BA6"/>
    <w:rPr>
      <w:i/>
      <w:iCs/>
      <w:color w:val="404040" w:themeColor="text1" w:themeTint="BF"/>
    </w:rPr>
  </w:style>
  <w:style w:type="paragraph" w:styleId="ListParagraph">
    <w:name w:val="List Paragraph"/>
    <w:basedOn w:val="Normal"/>
    <w:uiPriority w:val="34"/>
    <w:qFormat/>
    <w:rsid w:val="00EE0BA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E0BA6"/>
    <w:rPr>
      <w:i/>
      <w:iCs/>
      <w:color w:val="2F5496" w:themeColor="accent1" w:themeShade="BF"/>
    </w:rPr>
  </w:style>
  <w:style w:type="paragraph" w:styleId="IntenseQuote">
    <w:name w:val="Intense Quote"/>
    <w:basedOn w:val="Normal"/>
    <w:next w:val="Normal"/>
    <w:link w:val="IntenseQuoteChar"/>
    <w:uiPriority w:val="30"/>
    <w:qFormat/>
    <w:rsid w:val="00EE0BA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0BA6"/>
    <w:rPr>
      <w:i/>
      <w:iCs/>
      <w:color w:val="2F5496" w:themeColor="accent1" w:themeShade="BF"/>
    </w:rPr>
  </w:style>
  <w:style w:type="character" w:styleId="IntenseReference">
    <w:name w:val="Intense Reference"/>
    <w:basedOn w:val="DefaultParagraphFont"/>
    <w:uiPriority w:val="32"/>
    <w:qFormat/>
    <w:rsid w:val="00EE0BA6"/>
    <w:rPr>
      <w:b/>
      <w:bCs/>
      <w:smallCaps/>
      <w:color w:val="2F5496" w:themeColor="accent1" w:themeShade="BF"/>
      <w:spacing w:val="5"/>
    </w:rPr>
  </w:style>
  <w:style w:type="paragraph" w:styleId="Header">
    <w:name w:val="header"/>
    <w:basedOn w:val="Normal"/>
    <w:link w:val="HeaderChar"/>
    <w:uiPriority w:val="99"/>
    <w:unhideWhenUsed/>
    <w:rsid w:val="00EE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A6"/>
    <w:rPr>
      <w:rFonts w:eastAsiaTheme="minorEastAsia"/>
      <w:kern w:val="0"/>
      <w:sz w:val="22"/>
      <w:szCs w:val="22"/>
      <w14:ligatures w14:val="none"/>
    </w:rPr>
  </w:style>
  <w:style w:type="paragraph" w:styleId="Footer">
    <w:name w:val="footer"/>
    <w:basedOn w:val="Normal"/>
    <w:link w:val="FooterChar"/>
    <w:uiPriority w:val="99"/>
    <w:unhideWhenUsed/>
    <w:rsid w:val="00EE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A6"/>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 Sllogu</dc:creator>
  <cp:keywords/>
  <dc:description/>
  <cp:lastModifiedBy>Artin Halili</cp:lastModifiedBy>
  <cp:revision>2</cp:revision>
  <cp:lastPrinted>2025-10-06T08:08:00Z</cp:lastPrinted>
  <dcterms:created xsi:type="dcterms:W3CDTF">2025-10-07T13:14:00Z</dcterms:created>
  <dcterms:modified xsi:type="dcterms:W3CDTF">2025-10-07T13:14:00Z</dcterms:modified>
</cp:coreProperties>
</file>