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B4" w:rsidRDefault="0026686F" w:rsidP="00AF3E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305550" cy="695325"/>
                <wp:effectExtent l="9525" t="13970" r="9525" b="241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EB4" w:rsidRPr="008740AD" w:rsidRDefault="00AF3EB4" w:rsidP="00AF3EB4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VERIFIKIMIT PARAPRAK PËR LËVIZJE PARALELE NË KATEGORINË EKZEKUTIVE</w:t>
                            </w:r>
                          </w:p>
                          <w:p w:rsidR="00AF3EB4" w:rsidRDefault="00AF3EB4" w:rsidP="00AF3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8pt;width:496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F3EB4" w:rsidRPr="008740AD" w:rsidRDefault="00AF3EB4" w:rsidP="00AF3EB4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PËR LËVIZJE PARALELE NË KATEGORINË EKZEKUTIVE</w:t>
                      </w:r>
                    </w:p>
                    <w:p w:rsidR="00AF3EB4" w:rsidRDefault="00AF3EB4" w:rsidP="00AF3EB4"/>
                  </w:txbxContent>
                </v:textbox>
              </v:rect>
            </w:pict>
          </mc:Fallback>
        </mc:AlternateContent>
      </w:r>
    </w:p>
    <w:p w:rsidR="00AF3EB4" w:rsidRDefault="00AF3EB4" w:rsidP="00AF3EB4"/>
    <w:p w:rsidR="00AF3EB4" w:rsidRDefault="00AF3EB4" w:rsidP="00AF3EB4">
      <w:pPr>
        <w:rPr>
          <w:rFonts w:ascii="Times New Roman" w:hAnsi="Times New Roman" w:cs="Times New Roman"/>
          <w:sz w:val="24"/>
          <w:szCs w:val="24"/>
        </w:rPr>
      </w:pPr>
    </w:p>
    <w:p w:rsidR="00AF3EB4" w:rsidRDefault="00AF3EB4" w:rsidP="00AF3EB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AF3EB4" w:rsidRPr="008A27AD" w:rsidRDefault="00AF3EB4" w:rsidP="00AF3EB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18.10.2022</w:t>
      </w:r>
    </w:p>
    <w:p w:rsidR="00AF3EB4" w:rsidRPr="005A7ADC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</w:t>
      </w:r>
      <w:proofErr w:type="gramStart"/>
      <w:r w:rsidRPr="003637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paralele,periudhën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AF3EB4" w:rsidRPr="00363792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arkiv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kategori,</w:t>
      </w:r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</w:t>
      </w:r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EB4" w:rsidRDefault="00AF3EB4" w:rsidP="00AF3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B4" w:rsidRDefault="00AF3EB4" w:rsidP="00AF3E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Specialist për prokurimet publike, Kategoria e pagës III-b, Sektori i Prokurimeve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Publike,  Drejtoria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e Çështjeve Juridike, Prokurimeve dhe Aseteve.</w:t>
      </w:r>
    </w:p>
    <w:p w:rsidR="00AF3EB4" w:rsidRDefault="00AF3EB4" w:rsidP="00AF3EB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B4" w:rsidRPr="00F8145E" w:rsidRDefault="007E5227" w:rsidP="00AF3EB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</w:t>
      </w:r>
      <w:r w:rsidR="00AF3EB4">
        <w:rPr>
          <w:rFonts w:ascii="Times New Roman" w:hAnsi="Times New Roman" w:cs="Times New Roman"/>
          <w:b/>
          <w:sz w:val="24"/>
          <w:szCs w:val="24"/>
        </w:rPr>
        <w:t>IA E MENAXHIMIT TË</w:t>
      </w:r>
      <w:r w:rsidR="00AF3EB4" w:rsidRPr="00F8145E">
        <w:rPr>
          <w:rFonts w:ascii="Times New Roman" w:hAnsi="Times New Roman" w:cs="Times New Roman"/>
          <w:b/>
          <w:sz w:val="24"/>
          <w:szCs w:val="24"/>
        </w:rPr>
        <w:t xml:space="preserve"> BURIMEVE NJE</w:t>
      </w:r>
      <w:r w:rsidR="00AF3EB4">
        <w:rPr>
          <w:rFonts w:ascii="Times New Roman" w:hAnsi="Times New Roman" w:cs="Times New Roman"/>
          <w:b/>
          <w:sz w:val="24"/>
          <w:szCs w:val="24"/>
        </w:rPr>
        <w:t>RË</w:t>
      </w:r>
      <w:r w:rsidR="00AF3EB4" w:rsidRPr="00F8145E">
        <w:rPr>
          <w:rFonts w:ascii="Times New Roman" w:hAnsi="Times New Roman" w:cs="Times New Roman"/>
          <w:b/>
          <w:sz w:val="24"/>
          <w:szCs w:val="24"/>
        </w:rPr>
        <w:t>ZORE</w:t>
      </w:r>
    </w:p>
    <w:p w:rsidR="00AF3EB4" w:rsidRPr="00F8145E" w:rsidRDefault="00AF3EB4" w:rsidP="00AF3EB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5E"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912D78" w:rsidRDefault="00912D78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26686F" w:rsidP="00AF3E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305550" cy="695325"/>
                <wp:effectExtent l="9525" t="13970" r="9525" b="241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EB4" w:rsidRPr="008740AD" w:rsidRDefault="00AF3EB4" w:rsidP="00AF3EB4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E PROÇEDURËS SË VERIFIKIMIT PARAPRAK PËR LËVIZJE PARALELE NË KATEGORINË EKZEKUTIVE</w:t>
                            </w:r>
                          </w:p>
                          <w:p w:rsidR="00AF3EB4" w:rsidRDefault="00AF3EB4" w:rsidP="00AF3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5pt;margin-top:18pt;width:49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F3EB4" w:rsidRPr="008740AD" w:rsidRDefault="00AF3EB4" w:rsidP="00AF3EB4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PËR LËVIZJE PARALELE NË KATEGORINË EKZEKUTIVE</w:t>
                      </w:r>
                    </w:p>
                    <w:p w:rsidR="00AF3EB4" w:rsidRDefault="00AF3EB4" w:rsidP="00AF3EB4"/>
                  </w:txbxContent>
                </v:textbox>
              </v:rect>
            </w:pict>
          </mc:Fallback>
        </mc:AlternateContent>
      </w:r>
    </w:p>
    <w:p w:rsidR="00AF3EB4" w:rsidRDefault="00AF3EB4" w:rsidP="00AF3EB4"/>
    <w:p w:rsidR="00AF3EB4" w:rsidRDefault="00AF3EB4" w:rsidP="00AF3EB4">
      <w:pPr>
        <w:rPr>
          <w:rFonts w:ascii="Times New Roman" w:hAnsi="Times New Roman" w:cs="Times New Roman"/>
          <w:sz w:val="24"/>
          <w:szCs w:val="24"/>
        </w:rPr>
      </w:pPr>
    </w:p>
    <w:p w:rsidR="00AF3EB4" w:rsidRDefault="00AF3EB4" w:rsidP="00AF3EB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AF3EB4" w:rsidRPr="008A27AD" w:rsidRDefault="00AF3EB4" w:rsidP="00AF3EB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18.10.2022</w:t>
      </w:r>
    </w:p>
    <w:p w:rsidR="00AF3EB4" w:rsidRPr="005A7ADC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</w:t>
      </w:r>
      <w:proofErr w:type="gramStart"/>
      <w:r w:rsidRPr="003637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AF3EB4" w:rsidRPr="00363792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arkiv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kategori,</w:t>
      </w:r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</w:t>
      </w:r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EB4" w:rsidRDefault="00AF3EB4" w:rsidP="00AF3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B4" w:rsidRDefault="00AF3EB4" w:rsidP="00AF3E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Specialist për mbrojtjen e të drejtave të komunitetit rom dhe egjiptian, Kategoria e pagës IV-a, Sektori i Përfshirjes sociale, barazisë gjinore dhe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mbrojtjes  së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fëmijëve,  Drejtoria e shërbimeve Sociale.</w:t>
      </w:r>
    </w:p>
    <w:p w:rsidR="00AF3EB4" w:rsidRDefault="00AF3EB4" w:rsidP="00AF3EB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B4" w:rsidRPr="00F8145E" w:rsidRDefault="007E5227" w:rsidP="00AF3EB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</w:t>
      </w:r>
      <w:r w:rsidR="00AF3EB4">
        <w:rPr>
          <w:rFonts w:ascii="Times New Roman" w:hAnsi="Times New Roman" w:cs="Times New Roman"/>
          <w:b/>
          <w:sz w:val="24"/>
          <w:szCs w:val="24"/>
        </w:rPr>
        <w:t>A E MENAXHIMIT TË</w:t>
      </w:r>
      <w:r w:rsidR="00AF3EB4" w:rsidRPr="00F8145E">
        <w:rPr>
          <w:rFonts w:ascii="Times New Roman" w:hAnsi="Times New Roman" w:cs="Times New Roman"/>
          <w:b/>
          <w:sz w:val="24"/>
          <w:szCs w:val="24"/>
        </w:rPr>
        <w:t xml:space="preserve"> BURIMEVE NJE</w:t>
      </w:r>
      <w:r w:rsidR="00AF3EB4">
        <w:rPr>
          <w:rFonts w:ascii="Times New Roman" w:hAnsi="Times New Roman" w:cs="Times New Roman"/>
          <w:b/>
          <w:sz w:val="24"/>
          <w:szCs w:val="24"/>
        </w:rPr>
        <w:t>RË</w:t>
      </w:r>
      <w:r w:rsidR="00AF3EB4" w:rsidRPr="00F8145E">
        <w:rPr>
          <w:rFonts w:ascii="Times New Roman" w:hAnsi="Times New Roman" w:cs="Times New Roman"/>
          <w:b/>
          <w:sz w:val="24"/>
          <w:szCs w:val="24"/>
        </w:rPr>
        <w:t>ZORE</w:t>
      </w:r>
    </w:p>
    <w:p w:rsidR="00AF3EB4" w:rsidRPr="00F8145E" w:rsidRDefault="00AF3EB4" w:rsidP="00AF3EB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5E"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 w:rsidP="00AF3EB4">
      <w:pPr>
        <w:rPr>
          <w:rFonts w:ascii="Times New Roman" w:hAnsi="Times New Roman" w:cs="Times New Roman"/>
          <w:sz w:val="24"/>
          <w:szCs w:val="24"/>
        </w:rPr>
      </w:pPr>
    </w:p>
    <w:p w:rsidR="00AF3EB4" w:rsidRDefault="0026686F" w:rsidP="00AF3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6305550" cy="695325"/>
                <wp:effectExtent l="9525" t="8890" r="9525" b="292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EB4" w:rsidRPr="008740AD" w:rsidRDefault="00AF3EB4" w:rsidP="00AF3EB4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 PROÇEDURËS SË VERIFIKIMIT PARAPRAK PËR LËVIZJE PARALELE </w:t>
                            </w:r>
                          </w:p>
                          <w:p w:rsidR="00AF3EB4" w:rsidRDefault="00AF3EB4" w:rsidP="00AF3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.5pt;margin-top:1.5pt;width:496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F3EB4" w:rsidRPr="008740AD" w:rsidRDefault="00AF3EB4" w:rsidP="00AF3EB4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ËRFUNDIMIN E PROÇEDURËS SË VERIFIKIMIT PARAPRAK PËR LËVIZJE PARALELE </w:t>
                      </w:r>
                    </w:p>
                    <w:p w:rsidR="00AF3EB4" w:rsidRDefault="00AF3EB4" w:rsidP="00AF3EB4"/>
                  </w:txbxContent>
                </v:textbox>
              </v:rect>
            </w:pict>
          </mc:Fallback>
        </mc:AlternateContent>
      </w:r>
    </w:p>
    <w:p w:rsidR="00AF3EB4" w:rsidRDefault="00AF3EB4" w:rsidP="00AF3EB4">
      <w:pPr>
        <w:rPr>
          <w:rFonts w:ascii="Times New Roman" w:hAnsi="Times New Roman" w:cs="Times New Roman"/>
          <w:sz w:val="24"/>
          <w:szCs w:val="24"/>
        </w:rPr>
      </w:pPr>
    </w:p>
    <w:p w:rsidR="00AF3EB4" w:rsidRDefault="00AF3EB4" w:rsidP="00AF3EB4"/>
    <w:p w:rsidR="00AF3EB4" w:rsidRPr="008A27AD" w:rsidRDefault="00AF3EB4" w:rsidP="00AF3EB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18.10.2022</w:t>
      </w:r>
    </w:p>
    <w:p w:rsidR="00AF3EB4" w:rsidRPr="005A7ADC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</w:t>
      </w:r>
      <w:r w:rsidR="00210EB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BE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BE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210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EBE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="00210EBE">
        <w:rPr>
          <w:rFonts w:ascii="Times New Roman" w:hAnsi="Times New Roman" w:cs="Times New Roman"/>
          <w:sz w:val="24"/>
          <w:szCs w:val="24"/>
        </w:rPr>
        <w:t xml:space="preserve"> se</w:t>
      </w:r>
      <w:r w:rsidRPr="00363792">
        <w:rPr>
          <w:rFonts w:ascii="Times New Roman" w:hAnsi="Times New Roman" w:cs="Times New Roman"/>
          <w:sz w:val="24"/>
          <w:szCs w:val="24"/>
        </w:rPr>
        <w:t>:</w:t>
      </w:r>
    </w:p>
    <w:p w:rsidR="00AF3EB4" w:rsidRPr="00363792" w:rsidRDefault="00AF3EB4" w:rsidP="00AF3EB4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arkiv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</w:t>
      </w:r>
      <w:r w:rsidRPr="00363792">
        <w:rPr>
          <w:rFonts w:ascii="Times New Roman" w:hAnsi="Times New Roman" w:cs="Times New Roman"/>
          <w:sz w:val="24"/>
          <w:szCs w:val="24"/>
        </w:rPr>
        <w:t>vizje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kategori,</w:t>
      </w:r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pj</w:t>
      </w:r>
      <w:bookmarkStart w:id="0" w:name="_GoBack"/>
      <w:bookmarkEnd w:id="0"/>
      <w:r w:rsidRPr="00363792">
        <w:rPr>
          <w:rFonts w:ascii="Times New Roman" w:hAnsi="Times New Roman" w:cs="Times New Roman"/>
          <w:sz w:val="24"/>
          <w:szCs w:val="24"/>
        </w:rPr>
        <w:t>esë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:</w:t>
      </w:r>
    </w:p>
    <w:p w:rsidR="00AF3EB4" w:rsidRDefault="00AF3EB4" w:rsidP="00AF3EB4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0E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Rregjistrimit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73F4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="004373F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373F4">
        <w:rPr>
          <w:rFonts w:ascii="Times New Roman" w:hAnsi="Times New Roman" w:cs="Times New Roman"/>
          <w:b/>
          <w:sz w:val="24"/>
          <w:szCs w:val="24"/>
        </w:rPr>
        <w:t>Taksave</w:t>
      </w:r>
      <w:proofErr w:type="spellEnd"/>
      <w:r w:rsidR="00437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F4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437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F4">
        <w:rPr>
          <w:rFonts w:ascii="Times New Roman" w:hAnsi="Times New Roman" w:cs="Times New Roman"/>
          <w:b/>
          <w:sz w:val="24"/>
          <w:szCs w:val="24"/>
        </w:rPr>
        <w:t>Tarifave</w:t>
      </w:r>
      <w:proofErr w:type="spellEnd"/>
      <w:r w:rsidR="00437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F4">
        <w:rPr>
          <w:rFonts w:ascii="Times New Roman" w:hAnsi="Times New Roman" w:cs="Times New Roman"/>
          <w:b/>
          <w:sz w:val="24"/>
          <w:szCs w:val="24"/>
        </w:rPr>
        <w:t>Vendore</w:t>
      </w:r>
      <w:proofErr w:type="spellEnd"/>
      <w:r w:rsidR="004373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III-a/1.</w:t>
      </w:r>
    </w:p>
    <w:p w:rsidR="00AF3EB4" w:rsidRDefault="00AF3EB4" w:rsidP="00AF3EB4"/>
    <w:p w:rsidR="00AF3EB4" w:rsidRDefault="00AF3EB4" w:rsidP="00AF3EB4"/>
    <w:p w:rsidR="00AF3EB4" w:rsidRPr="00EE3CDF" w:rsidRDefault="00AF3EB4" w:rsidP="00AF3EB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</w:t>
      </w:r>
      <w:r w:rsidRPr="00EE3CDF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A E MENAXHIMIT TË BURIMEVE NJERË</w:t>
      </w:r>
      <w:r w:rsidRPr="00EE3CDF">
        <w:rPr>
          <w:rFonts w:ascii="Times New Roman" w:hAnsi="Times New Roman" w:cs="Times New Roman"/>
          <w:b/>
          <w:sz w:val="24"/>
          <w:szCs w:val="24"/>
        </w:rPr>
        <w:t>ZORE</w:t>
      </w:r>
    </w:p>
    <w:p w:rsidR="00AF3EB4" w:rsidRPr="00EE3CDF" w:rsidRDefault="00AF3EB4" w:rsidP="00AF3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DF"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AF3EB4"/>
    <w:p w:rsidR="00AF3EB4" w:rsidRDefault="0026686F" w:rsidP="00AF3EB4">
      <w:pPr>
        <w:tabs>
          <w:tab w:val="left" w:pos="980"/>
        </w:tabs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-137795</wp:posOffset>
                </wp:positionV>
                <wp:extent cx="6705600" cy="628650"/>
                <wp:effectExtent l="9525" t="8890" r="9525" b="292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3EB4" w:rsidRPr="008740AD" w:rsidRDefault="00AF3EB4" w:rsidP="00AF3EB4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PROÇEDURËS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SË VERIFIKIMIT PARAPRAK PËR LËVIZJE PARALELE </w:t>
                            </w:r>
                          </w:p>
                          <w:p w:rsidR="00AF3EB4" w:rsidRDefault="00AF3EB4" w:rsidP="00AF3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24pt;margin-top:-10.85pt;width:528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F3EB4" w:rsidRPr="008740AD" w:rsidRDefault="00AF3EB4" w:rsidP="00AF3EB4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PROÇEDURËS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SË VERIFIKIMIT PARAPRAK PËR LËVIZJE PARALELE </w:t>
                      </w:r>
                    </w:p>
                    <w:p w:rsidR="00AF3EB4" w:rsidRDefault="00AF3EB4" w:rsidP="00AF3EB4"/>
                  </w:txbxContent>
                </v:textbox>
              </v:rect>
            </w:pict>
          </mc:Fallback>
        </mc:AlternateContent>
      </w:r>
      <w:r w:rsidR="00AF3EB4">
        <w:rPr>
          <w:rFonts w:ascii="Times New Roman" w:eastAsia="Arial Unicode MS" w:hAnsi="Times New Roman"/>
          <w:sz w:val="24"/>
          <w:szCs w:val="24"/>
        </w:rPr>
        <w:t xml:space="preserve">               </w:t>
      </w:r>
    </w:p>
    <w:p w:rsidR="00AF3EB4" w:rsidRDefault="00AF3EB4" w:rsidP="00AF3EB4"/>
    <w:p w:rsidR="00210EBE" w:rsidRDefault="00210EBE" w:rsidP="00AF3EB4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</w:p>
    <w:p w:rsidR="00210EBE" w:rsidRDefault="00210EBE" w:rsidP="00AF3EB4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</w:p>
    <w:p w:rsidR="00AF3EB4" w:rsidRPr="00AF3EB4" w:rsidRDefault="007E5227" w:rsidP="00AF3EB4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18.10</w:t>
      </w:r>
      <w:r w:rsidR="00AF3EB4">
        <w:rPr>
          <w:rFonts w:ascii="Times New Roman" w:hAnsi="Times New Roman" w:cs="Times New Roman"/>
          <w:b/>
          <w:sz w:val="24"/>
        </w:rPr>
        <w:t>.2022</w:t>
      </w:r>
    </w:p>
    <w:p w:rsidR="00AF3EB4" w:rsidRPr="007E5227" w:rsidRDefault="007E5227" w:rsidP="007E5227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</w:t>
      </w:r>
      <w:proofErr w:type="gramStart"/>
      <w:r w:rsidRPr="003637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EB4" w:rsidRPr="00D10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Njesia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erë</w:t>
      </w:r>
      <w:r w:rsidR="00AF3EB4" w:rsidRPr="00D10CF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 w:rsidRPr="00D10CF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AF3EB4" w:rsidRPr="00D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plotësimit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shpallura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shpalljen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EB4">
        <w:rPr>
          <w:rFonts w:ascii="Times New Roman" w:hAnsi="Times New Roman" w:cs="Times New Roman"/>
          <w:sz w:val="24"/>
          <w:szCs w:val="24"/>
        </w:rPr>
        <w:t>konkurrim</w:t>
      </w:r>
      <w:proofErr w:type="spellEnd"/>
      <w:r w:rsidR="00AF3E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EB4" w:rsidRPr="00DC102F" w:rsidRDefault="00210EBE" w:rsidP="00AF3EB4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  <w:t>Njofton</w:t>
      </w:r>
      <w:r w:rsidR="00AF3EB4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AF3EB4" w:rsidRDefault="00210EBE" w:rsidP="00AF3EB4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1-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AF3EB4" w:rsidRPr="006D310C">
        <w:rPr>
          <w:rFonts w:ascii="Times New Roman" w:hAnsi="Times New Roman"/>
          <w:b/>
          <w:sz w:val="24"/>
          <w:szCs w:val="24"/>
          <w:lang w:val="it-IT"/>
        </w:rPr>
        <w:t>“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7E5227">
        <w:rPr>
          <w:rFonts w:ascii="Times New Roman" w:hAnsi="Times New Roman"/>
          <w:sz w:val="24"/>
          <w:szCs w:val="24"/>
          <w:lang w:val="it-IT"/>
        </w:rPr>
        <w:t>Specialist</w:t>
      </w:r>
      <w:proofErr w:type="gramEnd"/>
      <w:r w:rsidR="007E5227">
        <w:rPr>
          <w:rFonts w:ascii="Times New Roman" w:hAnsi="Times New Roman"/>
          <w:sz w:val="24"/>
          <w:szCs w:val="24"/>
          <w:lang w:val="it-IT"/>
        </w:rPr>
        <w:t xml:space="preserve"> për rininë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3EB4" w:rsidRPr="006D310C">
        <w:rPr>
          <w:rFonts w:ascii="Times New Roman" w:hAnsi="Times New Roman" w:cs="Times New Roman"/>
          <w:sz w:val="24"/>
          <w:szCs w:val="24"/>
        </w:rPr>
        <w:t>”</w:t>
      </w:r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r w:rsidR="007E52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në Sektorin e Turizmit dhe Rinisë</w:t>
      </w:r>
      <w:r w:rsidR="00AF3EB4"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, Drejtoria e</w:t>
      </w:r>
      <w:r w:rsidR="007E5227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Turizmit</w:t>
      </w:r>
      <w:r w:rsidR="00AF3EB4"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,</w:t>
      </w:r>
      <w:r w:rsidR="007E5227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Trashëgimisë Kulturore dhe Rinisë,</w:t>
      </w:r>
      <w:r w:rsidR="00AF3EB4"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Kategoria e pagës I</w:t>
      </w:r>
      <w:r w:rsidR="007E5227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V-a</w:t>
      </w:r>
      <w:r w:rsidR="00AF3EB4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, </w:t>
      </w:r>
      <w:r w:rsidR="00AF3EB4">
        <w:rPr>
          <w:rFonts w:ascii="Times New Roman" w:hAnsi="Times New Roman"/>
          <w:sz w:val="24"/>
          <w:szCs w:val="24"/>
          <w:lang w:val="it-IT"/>
        </w:rPr>
        <w:t>kandidati i kualifikuar  për të vazhduar fazën e dytë të vlerësi</w:t>
      </w:r>
      <w:r>
        <w:rPr>
          <w:rFonts w:ascii="Times New Roman" w:hAnsi="Times New Roman"/>
          <w:sz w:val="24"/>
          <w:szCs w:val="24"/>
          <w:lang w:val="it-IT"/>
        </w:rPr>
        <w:t>mit  për lëvizje paralele është</w:t>
      </w:r>
      <w:r w:rsidR="00AF3EB4">
        <w:rPr>
          <w:rFonts w:ascii="Times New Roman" w:hAnsi="Times New Roman"/>
          <w:sz w:val="24"/>
          <w:szCs w:val="24"/>
          <w:lang w:val="it-IT"/>
        </w:rPr>
        <w:t>:</w:t>
      </w:r>
    </w:p>
    <w:p w:rsidR="00AF3EB4" w:rsidRPr="00E97A6F" w:rsidRDefault="00AF3EB4" w:rsidP="00AF3EB4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Znj. </w:t>
      </w:r>
      <w:r w:rsidR="007E5227">
        <w:rPr>
          <w:rFonts w:ascii="Times New Roman" w:hAnsi="Times New Roman"/>
          <w:b/>
          <w:i/>
          <w:sz w:val="24"/>
          <w:szCs w:val="24"/>
          <w:lang w:val="it-IT"/>
        </w:rPr>
        <w:t>Julika Gjyla</w:t>
      </w:r>
    </w:p>
    <w:p w:rsidR="00210EBE" w:rsidRDefault="00AF3EB4" w:rsidP="00AF3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F3EB4" w:rsidRDefault="00AF3EB4" w:rsidP="00AF3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AF3EB4" w:rsidRDefault="00AF3EB4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BE" w:rsidRDefault="00AF3EB4" w:rsidP="00AF3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522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F3EB4" w:rsidRDefault="00210EBE" w:rsidP="00AF3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E5227">
        <w:rPr>
          <w:rFonts w:ascii="Times New Roman" w:hAnsi="Times New Roman" w:cs="Times New Roman"/>
          <w:b/>
          <w:sz w:val="24"/>
          <w:szCs w:val="24"/>
        </w:rPr>
        <w:t>NJËS</w:t>
      </w:r>
      <w:r w:rsidR="00AF3EB4">
        <w:rPr>
          <w:rFonts w:ascii="Times New Roman" w:hAnsi="Times New Roman" w:cs="Times New Roman"/>
          <w:b/>
          <w:sz w:val="24"/>
          <w:szCs w:val="24"/>
        </w:rPr>
        <w:t xml:space="preserve">IA E </w:t>
      </w:r>
      <w:r w:rsidR="00AF3EB4" w:rsidRPr="0001511D">
        <w:rPr>
          <w:rFonts w:ascii="Times New Roman" w:hAnsi="Times New Roman" w:cs="Times New Roman"/>
          <w:b/>
          <w:sz w:val="24"/>
          <w:szCs w:val="24"/>
        </w:rPr>
        <w:t>M</w:t>
      </w:r>
      <w:r w:rsidR="00AF3EB4">
        <w:rPr>
          <w:rFonts w:ascii="Times New Roman" w:hAnsi="Times New Roman" w:cs="Times New Roman"/>
          <w:b/>
          <w:sz w:val="24"/>
          <w:szCs w:val="24"/>
        </w:rPr>
        <w:t>ENAXHIMIT TË</w:t>
      </w:r>
      <w:r w:rsidR="00AF3EB4" w:rsidRPr="00015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3EB4" w:rsidRPr="0001511D">
        <w:rPr>
          <w:rFonts w:ascii="Times New Roman" w:hAnsi="Times New Roman" w:cs="Times New Roman"/>
          <w:b/>
          <w:sz w:val="24"/>
          <w:szCs w:val="24"/>
        </w:rPr>
        <w:t>B</w:t>
      </w:r>
      <w:r w:rsidR="00AF3EB4">
        <w:rPr>
          <w:rFonts w:ascii="Times New Roman" w:hAnsi="Times New Roman" w:cs="Times New Roman"/>
          <w:b/>
          <w:sz w:val="24"/>
          <w:szCs w:val="24"/>
        </w:rPr>
        <w:t xml:space="preserve">URIMEVE </w:t>
      </w:r>
      <w:r w:rsidR="00AF3EB4" w:rsidRPr="0001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B4">
        <w:rPr>
          <w:rFonts w:ascii="Times New Roman" w:hAnsi="Times New Roman" w:cs="Times New Roman"/>
          <w:b/>
          <w:sz w:val="24"/>
          <w:szCs w:val="24"/>
        </w:rPr>
        <w:t>NJERËZORE</w:t>
      </w:r>
      <w:proofErr w:type="gramEnd"/>
    </w:p>
    <w:p w:rsidR="00AF3EB4" w:rsidRDefault="00AF3EB4" w:rsidP="00AF3EB4">
      <w:pPr>
        <w:spacing w:after="0" w:line="240" w:lineRule="auto"/>
        <w:jc w:val="both"/>
      </w:pPr>
    </w:p>
    <w:p w:rsidR="00AF3EB4" w:rsidRPr="006D310C" w:rsidRDefault="00AF3EB4" w:rsidP="00AF3EB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6D310C"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AF3EB4" w:rsidRDefault="00AF3EB4"/>
    <w:p w:rsidR="00AF3EB4" w:rsidRDefault="00AF3EB4"/>
    <w:p w:rsidR="00AF3EB4" w:rsidRDefault="00AF3EB4"/>
    <w:p w:rsidR="00AF3EB4" w:rsidRDefault="00AF3EB4"/>
    <w:sectPr w:rsidR="00AF3EB4" w:rsidSect="00540A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C" w:rsidRDefault="001A67EC" w:rsidP="005D68B2">
      <w:pPr>
        <w:spacing w:after="0" w:line="240" w:lineRule="auto"/>
      </w:pPr>
      <w:r>
        <w:separator/>
      </w:r>
    </w:p>
  </w:endnote>
  <w:endnote w:type="continuationSeparator" w:id="0">
    <w:p w:rsidR="001A67EC" w:rsidRDefault="001A67EC" w:rsidP="005D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5E" w:rsidRDefault="001F07D7" w:rsidP="00F8145E">
    <w:pPr>
      <w:pStyle w:val="Footer"/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F8145E" w:rsidRDefault="001A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C" w:rsidRDefault="001A67EC" w:rsidP="005D68B2">
      <w:pPr>
        <w:spacing w:after="0" w:line="240" w:lineRule="auto"/>
      </w:pPr>
      <w:r>
        <w:separator/>
      </w:r>
    </w:p>
  </w:footnote>
  <w:footnote w:type="continuationSeparator" w:id="0">
    <w:p w:rsidR="001A67EC" w:rsidRDefault="001A67EC" w:rsidP="005D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5E" w:rsidRPr="007D498E" w:rsidRDefault="001F07D7" w:rsidP="00F8145E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1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F8145E" w:rsidRPr="007D498E" w:rsidRDefault="001F07D7" w:rsidP="00F8145E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F8145E" w:rsidRDefault="001F07D7" w:rsidP="00F8145E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F8145E" w:rsidRDefault="001A6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4"/>
    <w:rsid w:val="001A67EC"/>
    <w:rsid w:val="001F07D7"/>
    <w:rsid w:val="00210EBE"/>
    <w:rsid w:val="0026686F"/>
    <w:rsid w:val="004165FF"/>
    <w:rsid w:val="004373F4"/>
    <w:rsid w:val="005D68B2"/>
    <w:rsid w:val="00663E87"/>
    <w:rsid w:val="007E5227"/>
    <w:rsid w:val="00912D78"/>
    <w:rsid w:val="00A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E042"/>
  <w15:docId w15:val="{599F3E98-AA07-402E-BC9F-297B13D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EB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F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EB4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AF3E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4</cp:revision>
  <dcterms:created xsi:type="dcterms:W3CDTF">2022-10-18T07:49:00Z</dcterms:created>
  <dcterms:modified xsi:type="dcterms:W3CDTF">2022-10-18T10:33:00Z</dcterms:modified>
</cp:coreProperties>
</file>