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EB" w:rsidRDefault="005D6CEB" w:rsidP="005D6CEB">
      <w:pPr>
        <w:tabs>
          <w:tab w:val="left" w:pos="900"/>
        </w:tabs>
        <w:rPr>
          <w:rFonts w:eastAsia="Arial Unicode MS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E47B5" wp14:editId="7FD1BD8C">
            <wp:simplePos x="0" y="0"/>
            <wp:positionH relativeFrom="column">
              <wp:posOffset>-314325</wp:posOffset>
            </wp:positionH>
            <wp:positionV relativeFrom="paragraph">
              <wp:posOffset>200025</wp:posOffset>
            </wp:positionV>
            <wp:extent cx="1019175" cy="971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 Unicode MS"/>
          <w:szCs w:val="24"/>
        </w:rPr>
        <w:t xml:space="preserve">                  _______________________________</w:t>
      </w:r>
      <w:r>
        <w:rPr>
          <w:rFonts w:eastAsia="Arial Unicode MS"/>
          <w:noProof/>
          <w:szCs w:val="24"/>
        </w:rPr>
        <w:drawing>
          <wp:inline distT="0" distB="0" distL="0" distR="0" wp14:anchorId="2C61990C" wp14:editId="37393E7F">
            <wp:extent cx="619125" cy="638175"/>
            <wp:effectExtent l="0" t="0" r="9525" b="9525"/>
            <wp:docPr id="2" name="Picture 2" descr="Rezultate imazhesh për logo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e imazhesh për logo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szCs w:val="24"/>
        </w:rPr>
        <w:t>___________________________________</w:t>
      </w:r>
    </w:p>
    <w:p w:rsidR="005D6CEB" w:rsidRDefault="005D6CEB" w:rsidP="005D6CEB">
      <w:pPr>
        <w:pStyle w:val="NoSpacing"/>
        <w:tabs>
          <w:tab w:val="left" w:pos="285"/>
          <w:tab w:val="center" w:pos="46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R E P U B L I K A   E   S H Q I P Ë R I S Ë</w:t>
      </w:r>
    </w:p>
    <w:p w:rsidR="005D6CEB" w:rsidRDefault="005D6CEB" w:rsidP="005D6CE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BASHKIA POGRADEC</w:t>
      </w:r>
    </w:p>
    <w:p w:rsidR="005D6CEB" w:rsidRPr="00D7009B" w:rsidRDefault="005D6CEB" w:rsidP="005D6CEB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</w:t>
      </w:r>
      <w:r w:rsidRPr="00D7009B">
        <w:rPr>
          <w:rFonts w:ascii="Times New Roman" w:hAnsi="Times New Roman"/>
          <w:b/>
          <w:sz w:val="24"/>
          <w:szCs w:val="24"/>
          <w:lang w:val="it-IT"/>
        </w:rPr>
        <w:t xml:space="preserve"> KËSHILLI                       </w:t>
      </w:r>
    </w:p>
    <w:p w:rsidR="005D6CEB" w:rsidRPr="00D7009B" w:rsidRDefault="00344DE2" w:rsidP="005D6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Procesverbal</w:t>
      </w:r>
      <w:proofErr w:type="spellEnd"/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Konsultim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publik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  <w:u w:val="single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Data</w:t>
      </w:r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>22/04</w:t>
      </w:r>
      <w:r w:rsidRPr="00D7009B">
        <w:rPr>
          <w:rFonts w:ascii="Times New Roman" w:hAnsi="Times New Roman" w:cs="Times New Roman"/>
          <w:sz w:val="32"/>
          <w:szCs w:val="32"/>
          <w:u w:val="single"/>
        </w:rPr>
        <w:t>/2025</w:t>
      </w:r>
      <w:r w:rsidRPr="00D7009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 </w:t>
      </w:r>
      <w:r>
        <w:rPr>
          <w:rFonts w:ascii="Times New Roman" w:hAnsi="Times New Roman" w:cs="Times New Roman"/>
          <w:sz w:val="32"/>
          <w:szCs w:val="32"/>
          <w:u w:val="single"/>
        </w:rPr>
        <w:t>13 :3</w:t>
      </w:r>
      <w:r w:rsidRPr="00D7009B">
        <w:rPr>
          <w:rFonts w:ascii="Times New Roman" w:hAnsi="Times New Roman" w:cs="Times New Roman"/>
          <w:sz w:val="32"/>
          <w:szCs w:val="32"/>
          <w:u w:val="single"/>
        </w:rPr>
        <w:t xml:space="preserve">0    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Vendi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>:</w:t>
      </w:r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Salla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mbledhjeve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shillit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Bashkiak</w:t>
      </w:r>
      <w:proofErr w:type="spellEnd"/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Numri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pjesëmarrësve</w:t>
      </w:r>
      <w:proofErr w:type="spellEnd"/>
      <w:r w:rsidR="0032268C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3226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268C">
        <w:rPr>
          <w:rFonts w:ascii="Times New Roman" w:hAnsi="Times New Roman" w:cs="Times New Roman"/>
          <w:sz w:val="32"/>
          <w:szCs w:val="32"/>
        </w:rPr>
        <w:t>Gjithësej</w:t>
      </w:r>
      <w:proofErr w:type="spellEnd"/>
      <w:r w:rsidR="0032268C">
        <w:rPr>
          <w:rFonts w:ascii="Times New Roman" w:hAnsi="Times New Roman" w:cs="Times New Roman"/>
          <w:sz w:val="32"/>
          <w:szCs w:val="32"/>
        </w:rPr>
        <w:t xml:space="preserve"> 29</w:t>
      </w:r>
      <w:r w:rsidRPr="00D7009B">
        <w:rPr>
          <w:rFonts w:ascii="Times New Roman" w:hAnsi="Times New Roman" w:cs="Times New Roman"/>
          <w:sz w:val="32"/>
          <w:szCs w:val="32"/>
        </w:rPr>
        <w:t xml:space="preserve"> pers</w:t>
      </w:r>
      <w:r w:rsidR="0032268C">
        <w:rPr>
          <w:rFonts w:ascii="Times New Roman" w:hAnsi="Times New Roman" w:cs="Times New Roman"/>
          <w:sz w:val="32"/>
          <w:szCs w:val="32"/>
        </w:rPr>
        <w:t xml:space="preserve">ona </w:t>
      </w:r>
      <w:proofErr w:type="spellStart"/>
      <w:r w:rsidR="0032268C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="003226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268C">
        <w:rPr>
          <w:rFonts w:ascii="Times New Roman" w:hAnsi="Times New Roman" w:cs="Times New Roman"/>
          <w:sz w:val="32"/>
          <w:szCs w:val="32"/>
        </w:rPr>
        <w:t>pranishëm</w:t>
      </w:r>
      <w:proofErr w:type="spellEnd"/>
      <w:r w:rsidR="0032268C">
        <w:rPr>
          <w:rFonts w:ascii="Times New Roman" w:hAnsi="Times New Roman" w:cs="Times New Roman"/>
          <w:sz w:val="32"/>
          <w:szCs w:val="32"/>
        </w:rPr>
        <w:t xml:space="preserve">  ( 9</w:t>
      </w:r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268C">
        <w:rPr>
          <w:rFonts w:ascii="Times New Roman" w:hAnsi="Times New Roman" w:cs="Times New Roman"/>
          <w:sz w:val="32"/>
          <w:szCs w:val="32"/>
        </w:rPr>
        <w:t>burra</w:t>
      </w:r>
      <w:proofErr w:type="spellEnd"/>
      <w:r w:rsidR="0032268C">
        <w:rPr>
          <w:rFonts w:ascii="Times New Roman" w:hAnsi="Times New Roman" w:cs="Times New Roman"/>
          <w:sz w:val="32"/>
          <w:szCs w:val="32"/>
        </w:rPr>
        <w:t>), (20</w:t>
      </w:r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gra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).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Titulli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Projekt-aktit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që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konsultohet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5D6CEB" w:rsidRDefault="005D6CEB" w:rsidP="005D6CEB">
      <w:pPr>
        <w:pStyle w:val="Default"/>
        <w:rPr>
          <w:b/>
          <w:sz w:val="28"/>
          <w:szCs w:val="28"/>
          <w:lang w:val="sq-AL"/>
        </w:rPr>
      </w:pPr>
      <w:r w:rsidRPr="00D7009B">
        <w:rPr>
          <w:sz w:val="32"/>
          <w:szCs w:val="32"/>
          <w:lang w:val="sq-AL"/>
        </w:rPr>
        <w:t xml:space="preserve"> </w:t>
      </w:r>
      <w:r w:rsidRPr="00F4767C">
        <w:rPr>
          <w:b/>
          <w:sz w:val="28"/>
          <w:szCs w:val="28"/>
          <w:lang w:val="sq-AL"/>
        </w:rPr>
        <w:t>PËR “MIRATIMIN E PLANIT L</w:t>
      </w:r>
      <w:r>
        <w:rPr>
          <w:b/>
          <w:sz w:val="28"/>
          <w:szCs w:val="28"/>
          <w:lang w:val="sq-AL"/>
        </w:rPr>
        <w:t xml:space="preserve">OKAL TË VEPRIMIT PËR RININË </w:t>
      </w:r>
      <w:r w:rsidRPr="00F4767C">
        <w:rPr>
          <w:b/>
          <w:sz w:val="28"/>
          <w:szCs w:val="28"/>
          <w:lang w:val="sq-AL"/>
        </w:rPr>
        <w:t>NË BASHKINË POGRADEC 2025-2028”.</w:t>
      </w:r>
    </w:p>
    <w:p w:rsidR="005D6CEB" w:rsidRPr="005D6CEB" w:rsidRDefault="005D6CEB" w:rsidP="005D6CEB">
      <w:pPr>
        <w:pStyle w:val="Default"/>
        <w:rPr>
          <w:b/>
          <w:sz w:val="28"/>
          <w:szCs w:val="28"/>
          <w:lang w:val="sq-AL"/>
        </w:rPr>
      </w:pPr>
    </w:p>
    <w:p w:rsidR="005D6CEB" w:rsidRPr="00D7009B" w:rsidRDefault="005D6CEB" w:rsidP="005D6CEB">
      <w:pPr>
        <w:rPr>
          <w:rFonts w:ascii="Times New Roman" w:hAnsi="Times New Roman" w:cs="Times New Roman"/>
          <w:b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Pjesëmarrës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Klea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 xml:space="preserve">   </w:t>
      </w:r>
      <w:r w:rsidR="00EF0545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D7009B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ë</w:t>
      </w:r>
      <w:r>
        <w:rPr>
          <w:rFonts w:ascii="Times New Roman" w:hAnsi="Times New Roman" w:cs="Times New Roman"/>
          <w:sz w:val="32"/>
          <w:szCs w:val="32"/>
        </w:rPr>
        <w:t>shilltare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CEB" w:rsidRDefault="005D6CEB" w:rsidP="005D6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Mimoza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Shuli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Këshilltare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5D6CEB" w:rsidRPr="00D7009B" w:rsidRDefault="00EF0545" w:rsidP="005D6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Odhise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Mihallari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7009B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D7009B">
        <w:rPr>
          <w:rFonts w:ascii="Times New Roman" w:hAnsi="Times New Roman" w:cs="Times New Roman"/>
          <w:sz w:val="32"/>
          <w:szCs w:val="32"/>
        </w:rPr>
        <w:t>Këshilltare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Entela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Gusho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7009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n</w:t>
      </w:r>
      <w:proofErr w:type="spellEnd"/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Kryetare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Bashkis</w:t>
      </w:r>
      <w:r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5D6CE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EF0545">
        <w:rPr>
          <w:rFonts w:ascii="Times New Roman" w:hAnsi="Times New Roman" w:cs="Times New Roman"/>
          <w:sz w:val="32"/>
          <w:szCs w:val="32"/>
        </w:rPr>
        <w:t>Loridela</w:t>
      </w:r>
      <w:proofErr w:type="spellEnd"/>
      <w:r w:rsidR="00EF05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0545">
        <w:rPr>
          <w:rFonts w:ascii="Times New Roman" w:hAnsi="Times New Roman" w:cs="Times New Roman"/>
          <w:sz w:val="32"/>
          <w:szCs w:val="32"/>
        </w:rPr>
        <w:t>Beqari</w:t>
      </w:r>
      <w:proofErr w:type="spellEnd"/>
      <w:r w:rsidR="00EF0545"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EF0545">
        <w:rPr>
          <w:rFonts w:ascii="Times New Roman" w:hAnsi="Times New Roman" w:cs="Times New Roman"/>
          <w:sz w:val="32"/>
          <w:szCs w:val="32"/>
        </w:rPr>
        <w:t>P</w:t>
      </w:r>
      <w:r w:rsidR="002D0B96">
        <w:rPr>
          <w:rFonts w:ascii="Times New Roman" w:hAnsi="Times New Roman" w:cs="Times New Roman"/>
          <w:sz w:val="32"/>
          <w:szCs w:val="32"/>
        </w:rPr>
        <w:t>ë</w:t>
      </w:r>
      <w:r w:rsidR="00EF0545">
        <w:rPr>
          <w:rFonts w:ascii="Times New Roman" w:hAnsi="Times New Roman" w:cs="Times New Roman"/>
          <w:sz w:val="32"/>
          <w:szCs w:val="32"/>
        </w:rPr>
        <w:t>rgjegjesi</w:t>
      </w:r>
      <w:proofErr w:type="spellEnd"/>
      <w:r w:rsidR="00EF0545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EF0545">
        <w:rPr>
          <w:rFonts w:ascii="Times New Roman" w:hAnsi="Times New Roman" w:cs="Times New Roman"/>
          <w:sz w:val="32"/>
          <w:szCs w:val="32"/>
        </w:rPr>
        <w:t>sektori</w:t>
      </w:r>
      <w:proofErr w:type="spellEnd"/>
      <w:proofErr w:type="gramEnd"/>
      <w:r w:rsidR="00EF0545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EF0545">
        <w:rPr>
          <w:rFonts w:ascii="Times New Roman" w:hAnsi="Times New Roman" w:cs="Times New Roman"/>
          <w:sz w:val="32"/>
          <w:szCs w:val="32"/>
        </w:rPr>
        <w:t>rinis</w:t>
      </w:r>
      <w:r w:rsidR="002D0B96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EF0545" w:rsidRPr="00D7009B" w:rsidRDefault="00EF0545" w:rsidP="005D6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Ledian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Zeqillari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Drejto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drejtoria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</w:rPr>
        <w:t>Turizmit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trash</w:t>
      </w:r>
      <w:r w:rsidR="002D0B96">
        <w:rPr>
          <w:rFonts w:ascii="Times New Roman" w:hAnsi="Times New Roman" w:cs="Times New Roman"/>
          <w:sz w:val="32"/>
          <w:szCs w:val="32"/>
        </w:rPr>
        <w:t>ë</w:t>
      </w:r>
      <w:r>
        <w:rPr>
          <w:rFonts w:ascii="Times New Roman" w:hAnsi="Times New Roman" w:cs="Times New Roman"/>
          <w:sz w:val="32"/>
          <w:szCs w:val="32"/>
        </w:rPr>
        <w:t>gimis</w:t>
      </w:r>
      <w:r w:rsidR="002D0B96">
        <w:rPr>
          <w:rFonts w:ascii="Times New Roman" w:hAnsi="Times New Roman" w:cs="Times New Roman"/>
          <w:sz w:val="32"/>
          <w:szCs w:val="32"/>
        </w:rPr>
        <w:t>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 w:cs="Times New Roman"/>
          <w:sz w:val="32"/>
          <w:szCs w:val="32"/>
        </w:rPr>
        <w:t>kulturore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rinis</w:t>
      </w:r>
      <w:r w:rsidR="002D0B96">
        <w:rPr>
          <w:rFonts w:ascii="Times New Roman" w:hAnsi="Times New Roman" w:cs="Times New Roman"/>
          <w:sz w:val="32"/>
          <w:szCs w:val="32"/>
        </w:rPr>
        <w:t>ë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5D6CEB" w:rsidRPr="00D7009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lastRenderedPageBreak/>
        <w:t xml:space="preserve">           Matilda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Tollaku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D7009B">
        <w:rPr>
          <w:rFonts w:ascii="Times New Roman" w:hAnsi="Times New Roman" w:cs="Times New Roman"/>
          <w:sz w:val="32"/>
          <w:szCs w:val="32"/>
        </w:rPr>
        <w:t>Punonjse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sekretariati</w:t>
      </w:r>
      <w:proofErr w:type="spellEnd"/>
      <w:proofErr w:type="gram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5D6CEB" w:rsidRDefault="005D6CEB" w:rsidP="005D6CE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 Jona Bojko </w:t>
      </w:r>
      <w:proofErr w:type="gramStart"/>
      <w:r w:rsidRPr="00D7009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Sekretare</w:t>
      </w:r>
      <w:proofErr w:type="spellEnd"/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shillit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565201" w:rsidRPr="00565201" w:rsidRDefault="00565201" w:rsidP="00565201">
      <w:pPr>
        <w:pStyle w:val="ListParagraph"/>
        <w:rPr>
          <w:rFonts w:ascii="Times New Roman" w:hAnsi="Times New Roman"/>
          <w:sz w:val="32"/>
          <w:szCs w:val="32"/>
        </w:rPr>
      </w:pPr>
      <w:r w:rsidRPr="00565201">
        <w:rPr>
          <w:rFonts w:ascii="Times New Roman" w:hAnsi="Times New Roman"/>
          <w:b/>
          <w:sz w:val="32"/>
          <w:szCs w:val="32"/>
        </w:rPr>
        <w:t>Entela Gusho</w:t>
      </w:r>
      <w:r w:rsidRPr="00565201">
        <w:rPr>
          <w:rFonts w:ascii="Times New Roman" w:hAnsi="Times New Roman"/>
          <w:sz w:val="32"/>
          <w:szCs w:val="32"/>
        </w:rPr>
        <w:t>:</w:t>
      </w:r>
      <w:r w:rsidRPr="00565201">
        <w:rPr>
          <w:rFonts w:ascii="Times New Roman" w:hAnsi="Times New Roman"/>
          <w:sz w:val="32"/>
          <w:szCs w:val="32"/>
        </w:rPr>
        <w:t xml:space="preserve"> Ky 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>sht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nj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plan q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>sht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punuar me shum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seriozitet dhe i mir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>menduar. Ju do t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jeni pjesa m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 xml:space="preserve"> aktive e k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>tij plani ndaj dhe jeni sot k</w:t>
      </w:r>
      <w:r w:rsidR="002D0B96">
        <w:rPr>
          <w:rFonts w:ascii="Times New Roman" w:hAnsi="Times New Roman"/>
          <w:sz w:val="32"/>
          <w:szCs w:val="32"/>
        </w:rPr>
        <w:t>ë</w:t>
      </w:r>
      <w:r w:rsidRPr="00565201">
        <w:rPr>
          <w:rFonts w:ascii="Times New Roman" w:hAnsi="Times New Roman"/>
          <w:sz w:val="32"/>
          <w:szCs w:val="32"/>
        </w:rPr>
        <w:t>tu.</w:t>
      </w:r>
    </w:p>
    <w:p w:rsidR="005D6CEB" w:rsidRPr="00D7009B" w:rsidRDefault="00EF0545" w:rsidP="005D6C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Klea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Topa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Kryetare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Komisionit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juridik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)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bëri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një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prezantim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të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shkurtër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në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D6CEB" w:rsidRPr="00D7009B">
        <w:rPr>
          <w:rFonts w:ascii="Times New Roman" w:hAnsi="Times New Roman" w:cs="Times New Roman"/>
          <w:b/>
          <w:sz w:val="32"/>
          <w:szCs w:val="32"/>
        </w:rPr>
        <w:t>lidhje</w:t>
      </w:r>
      <w:proofErr w:type="spellEnd"/>
      <w:r w:rsidR="005D6CEB" w:rsidRPr="00D7009B">
        <w:rPr>
          <w:rFonts w:ascii="Times New Roman" w:hAnsi="Times New Roman" w:cs="Times New Roman"/>
          <w:b/>
          <w:sz w:val="32"/>
          <w:szCs w:val="32"/>
        </w:rPr>
        <w:t xml:space="preserve"> me :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-Projekt-aktin e propozuar dhe realcionin shoqërues.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-Shpjegoi qëllimin e konsultimit publik.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-Shtroi pyetjet konkrete që ka për pjesëmarrësit.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-Jep informacion për adresat ku mund të dërgohen rekomandimet dhe afatin përkatës.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-Tregoi kalendarin e konsultimi publik dhe sqaroi procedurën si do të trajtohen rekomandimet.</w:t>
      </w:r>
    </w:p>
    <w:p w:rsidR="005D6CEB" w:rsidRDefault="005D6CEB" w:rsidP="005D6CE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-Ju dha fjalën pjesëmarrësve.</w:t>
      </w:r>
    </w:p>
    <w:p w:rsidR="00344DE2" w:rsidRDefault="00565201" w:rsidP="00E22F1E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Loridela Beqari </w:t>
      </w:r>
      <w:r w:rsidRPr="00601F65">
        <w:rPr>
          <w:rFonts w:ascii="Times New Roman" w:hAnsi="Times New Roman"/>
          <w:sz w:val="32"/>
          <w:szCs w:val="32"/>
        </w:rPr>
        <w:t>: P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>rsh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>ndetje t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 xml:space="preserve"> gjith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>ve, me shumic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>n prej jush njihem. Ky plan ka ardhur n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 xml:space="preserve"> bashk</w:t>
      </w:r>
      <w:r w:rsidR="002D0B96">
        <w:rPr>
          <w:rFonts w:ascii="Times New Roman" w:hAnsi="Times New Roman"/>
          <w:sz w:val="32"/>
          <w:szCs w:val="32"/>
        </w:rPr>
        <w:t>ë</w:t>
      </w:r>
      <w:r w:rsidRPr="00601F65">
        <w:rPr>
          <w:rFonts w:ascii="Times New Roman" w:hAnsi="Times New Roman"/>
          <w:sz w:val="32"/>
          <w:szCs w:val="32"/>
        </w:rPr>
        <w:t>punim me Agjensin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Komb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tare 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Rinis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.  Nuk e di sa prej jush jan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njohur me strategjin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komb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tare 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Rinis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? 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sht nj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dokument  komb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tar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startegjik </w:t>
      </w:r>
      <w:r w:rsidR="00E22F1E">
        <w:rPr>
          <w:rFonts w:ascii="Times New Roman" w:hAnsi="Times New Roman"/>
          <w:sz w:val="32"/>
          <w:szCs w:val="32"/>
        </w:rPr>
        <w:t>q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funksionon q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pr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j vitit 2019 </w:t>
      </w:r>
      <w:r w:rsidR="00601F65">
        <w:rPr>
          <w:rFonts w:ascii="Times New Roman" w:hAnsi="Times New Roman"/>
          <w:sz w:val="32"/>
          <w:szCs w:val="32"/>
        </w:rPr>
        <w:t>dhe duke ju  referuar k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saj strategjie  ndiqen disa hapa p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r 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p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rmir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>suar problematikat q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lidhen me 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rijnt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n</w:t>
      </w:r>
      <w:r w:rsidR="002D0B96">
        <w:rPr>
          <w:rFonts w:ascii="Times New Roman" w:hAnsi="Times New Roman"/>
          <w:sz w:val="32"/>
          <w:szCs w:val="32"/>
        </w:rPr>
        <w:t>ë</w:t>
      </w:r>
      <w:r w:rsidR="00601F65">
        <w:rPr>
          <w:rFonts w:ascii="Times New Roman" w:hAnsi="Times New Roman"/>
          <w:sz w:val="32"/>
          <w:szCs w:val="32"/>
        </w:rPr>
        <w:t xml:space="preserve"> qy</w:t>
      </w:r>
      <w:r w:rsidR="00E22F1E">
        <w:rPr>
          <w:rFonts w:ascii="Times New Roman" w:hAnsi="Times New Roman"/>
          <w:sz w:val="32"/>
          <w:szCs w:val="32"/>
        </w:rPr>
        <w:t>tetin e Pogradecit . Planin lokal 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veprimit p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>r rinin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e kemi d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>rguar me email tek drejtor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>t e shkollave , besoj do jeni 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informuar. Ne jemi nj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qytet i artit dhe kultur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>s dhe duam q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dhe 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rijnt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jen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pjes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 aktive  e t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gjith</w:t>
      </w:r>
      <w:r w:rsidR="002D0B96">
        <w:rPr>
          <w:rFonts w:ascii="Times New Roman" w:hAnsi="Times New Roman"/>
          <w:sz w:val="32"/>
          <w:szCs w:val="32"/>
        </w:rPr>
        <w:t>ë</w:t>
      </w:r>
      <w:r w:rsidR="00E22F1E">
        <w:rPr>
          <w:rFonts w:ascii="Times New Roman" w:hAnsi="Times New Roman"/>
          <w:sz w:val="32"/>
          <w:szCs w:val="32"/>
        </w:rPr>
        <w:t xml:space="preserve"> aktiviteteve dhe eventeve. </w:t>
      </w:r>
      <w:r w:rsidR="00344DE2">
        <w:rPr>
          <w:rFonts w:ascii="Times New Roman" w:hAnsi="Times New Roman"/>
          <w:sz w:val="32"/>
          <w:szCs w:val="32"/>
        </w:rPr>
        <w:t>Konsultimin publik me ju e realizuam  pik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>risht p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>r t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marr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sygjerimet dhe mendimet juaja n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lidhje me planin q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ne kemi hartuar. N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aktivitete kemi diskutuar gjithmon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 si duhet t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 xml:space="preserve"> rritet  pjes</w:t>
      </w:r>
      <w:r w:rsidR="002D0B96">
        <w:rPr>
          <w:rFonts w:ascii="Times New Roman" w:hAnsi="Times New Roman"/>
          <w:sz w:val="32"/>
          <w:szCs w:val="32"/>
        </w:rPr>
        <w:t>ë</w:t>
      </w:r>
      <w:r w:rsidR="00344DE2">
        <w:rPr>
          <w:rFonts w:ascii="Times New Roman" w:hAnsi="Times New Roman"/>
          <w:sz w:val="32"/>
          <w:szCs w:val="32"/>
        </w:rPr>
        <w:t>marja  e te rinjve ne vendimarje.</w:t>
      </w:r>
    </w:p>
    <w:p w:rsidR="00E22F1E" w:rsidRDefault="00344DE2" w:rsidP="00E22F1E">
      <w:pPr>
        <w:pStyle w:val="ListParagraph"/>
        <w:rPr>
          <w:rFonts w:ascii="Times New Roman" w:hAnsi="Times New Roman"/>
          <w:sz w:val="32"/>
          <w:szCs w:val="32"/>
        </w:rPr>
      </w:pPr>
      <w:r w:rsidRPr="002D0B96">
        <w:rPr>
          <w:rFonts w:ascii="Times New Roman" w:hAnsi="Times New Roman"/>
          <w:sz w:val="32"/>
          <w:szCs w:val="32"/>
        </w:rPr>
        <w:lastRenderedPageBreak/>
        <w:t>P</w:t>
      </w:r>
      <w:r w:rsidR="002D0B96">
        <w:rPr>
          <w:rFonts w:ascii="Times New Roman" w:hAnsi="Times New Roman"/>
          <w:sz w:val="32"/>
          <w:szCs w:val="32"/>
        </w:rPr>
        <w:t>ë</w:t>
      </w:r>
      <w:r w:rsidRPr="002D0B96">
        <w:rPr>
          <w:rFonts w:ascii="Times New Roman" w:hAnsi="Times New Roman"/>
          <w:sz w:val="32"/>
          <w:szCs w:val="32"/>
        </w:rPr>
        <w:t>rsa i p</w:t>
      </w:r>
      <w:r w:rsidR="002D0B96">
        <w:rPr>
          <w:rFonts w:ascii="Times New Roman" w:hAnsi="Times New Roman"/>
          <w:sz w:val="32"/>
          <w:szCs w:val="32"/>
        </w:rPr>
        <w:t>ë</w:t>
      </w:r>
      <w:r w:rsidRPr="002D0B96">
        <w:rPr>
          <w:rFonts w:ascii="Times New Roman" w:hAnsi="Times New Roman"/>
          <w:sz w:val="32"/>
          <w:szCs w:val="32"/>
        </w:rPr>
        <w:t>rket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pun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simeve  dhe sip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rmarjes rinore- Kur 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mbaroni studimet tuaja gj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ja e par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q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do k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rkoni 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sht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nj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pozicion pune. Ndaj  duhet 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ket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nj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baz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mir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fillt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si do mb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shtete  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rijnt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.</w:t>
      </w:r>
    </w:p>
    <w:p w:rsidR="00344DE2" w:rsidRDefault="00344DE2" w:rsidP="00E22F1E">
      <w:pPr>
        <w:pStyle w:val="ListParagraph"/>
        <w:rPr>
          <w:rFonts w:ascii="Times New Roman" w:hAnsi="Times New Roman"/>
          <w:sz w:val="32"/>
          <w:szCs w:val="32"/>
        </w:rPr>
      </w:pPr>
      <w:r w:rsidRPr="00344DE2">
        <w:rPr>
          <w:rFonts w:ascii="Times New Roman" w:hAnsi="Times New Roman"/>
          <w:sz w:val="32"/>
          <w:szCs w:val="32"/>
        </w:rPr>
        <w:t>Pjesa e arsimit cil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sor dhe gjithp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rfshir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s: Besoj se t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gjith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mund t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keni problematika q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i evidentoni n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nj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arsim cil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sor dhe gjithp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rfshir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s. 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>sht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menduar q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te vendoset si nj</w:t>
      </w:r>
      <w:r w:rsidR="002D0B96">
        <w:rPr>
          <w:rFonts w:ascii="Times New Roman" w:hAnsi="Times New Roman"/>
          <w:sz w:val="32"/>
          <w:szCs w:val="32"/>
        </w:rPr>
        <w:t>ë</w:t>
      </w:r>
      <w:r w:rsidRPr="00344DE2">
        <w:rPr>
          <w:rFonts w:ascii="Times New Roman" w:hAnsi="Times New Roman"/>
          <w:sz w:val="32"/>
          <w:szCs w:val="32"/>
        </w:rPr>
        <w:t xml:space="preserve"> nga priotitetet </w:t>
      </w:r>
      <w:r w:rsidR="002D0B96">
        <w:rPr>
          <w:rFonts w:ascii="Times New Roman" w:hAnsi="Times New Roman"/>
          <w:sz w:val="32"/>
          <w:szCs w:val="32"/>
        </w:rPr>
        <w:t xml:space="preserve"> kryesore. Kjo  isht </w:t>
      </w:r>
      <w:r>
        <w:rPr>
          <w:rFonts w:ascii="Times New Roman" w:hAnsi="Times New Roman"/>
          <w:sz w:val="32"/>
          <w:szCs w:val="32"/>
        </w:rPr>
        <w:t>te nj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korniz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e 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rgjithsme 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rsa i 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rket planin Lokal t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Rinis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 nj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p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riudh</w:t>
      </w:r>
      <w:r w:rsidR="002D0B96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tre-vjecare.</w:t>
      </w:r>
      <w:r w:rsidR="002D0B96">
        <w:rPr>
          <w:rFonts w:ascii="Times New Roman" w:hAnsi="Times New Roman"/>
          <w:sz w:val="32"/>
          <w:szCs w:val="32"/>
        </w:rPr>
        <w:t xml:space="preserve"> Mirëpresim sygjerimet tuaja përsa i përket mënyrës së funksionimit të planit të Rinisë. </w:t>
      </w:r>
    </w:p>
    <w:p w:rsidR="002D0B96" w:rsidRDefault="002D0B96" w:rsidP="00E22F1E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32268C">
        <w:rPr>
          <w:rFonts w:ascii="Times New Roman" w:hAnsi="Times New Roman"/>
          <w:b/>
          <w:sz w:val="32"/>
          <w:szCs w:val="32"/>
        </w:rPr>
        <w:t>Emanuel Leka:</w:t>
      </w:r>
      <w:r>
        <w:rPr>
          <w:rFonts w:ascii="Times New Roman" w:hAnsi="Times New Roman"/>
          <w:sz w:val="32"/>
          <w:szCs w:val="32"/>
        </w:rPr>
        <w:t xml:space="preserve"> Mua informacion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i p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 Planin Lokal t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Rinis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m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ka ardh nga K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shilli Vendor Rinor  jo nga shkolla.</w:t>
      </w:r>
    </w:p>
    <w:p w:rsidR="002D0B96" w:rsidRDefault="002D0B96" w:rsidP="00E22F1E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32268C">
        <w:rPr>
          <w:rFonts w:ascii="Times New Roman" w:hAnsi="Times New Roman"/>
          <w:b/>
          <w:sz w:val="32"/>
          <w:szCs w:val="32"/>
        </w:rPr>
        <w:t>Dorian Leka:</w:t>
      </w:r>
      <w:r>
        <w:rPr>
          <w:rFonts w:ascii="Times New Roman" w:hAnsi="Times New Roman"/>
          <w:sz w:val="32"/>
          <w:szCs w:val="32"/>
        </w:rPr>
        <w:t xml:space="preserve">  Ju falenderojm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 p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 planin , p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>r ftes</w:t>
      </w:r>
      <w:r w:rsidR="0032268C">
        <w:rPr>
          <w:rFonts w:ascii="Times New Roman" w:hAnsi="Times New Roman"/>
          <w:sz w:val="32"/>
          <w:szCs w:val="32"/>
        </w:rPr>
        <w:t>ë</w:t>
      </w:r>
      <w:r>
        <w:rPr>
          <w:rFonts w:ascii="Times New Roman" w:hAnsi="Times New Roman"/>
          <w:sz w:val="32"/>
          <w:szCs w:val="32"/>
        </w:rPr>
        <w:t xml:space="preserve">n </w:t>
      </w:r>
      <w:r w:rsidR="00A730A6">
        <w:rPr>
          <w:rFonts w:ascii="Times New Roman" w:hAnsi="Times New Roman"/>
          <w:sz w:val="32"/>
          <w:szCs w:val="32"/>
        </w:rPr>
        <w:t xml:space="preserve"> dhe njoftimin. Un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kam 1 pyetje dhe dz szgjerime. Propozimet jan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p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>r hap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>sirat. A ka mund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>si q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t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shkojm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deri n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Nj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>sit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Administrative sepse do ishte nj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mund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>si shum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 e mir</w:t>
      </w:r>
      <w:r w:rsidR="0032268C">
        <w:rPr>
          <w:rFonts w:ascii="Times New Roman" w:hAnsi="Times New Roman"/>
          <w:sz w:val="32"/>
          <w:szCs w:val="32"/>
        </w:rPr>
        <w:t>ë</w:t>
      </w:r>
      <w:r w:rsidR="00A730A6">
        <w:rPr>
          <w:rFonts w:ascii="Times New Roman" w:hAnsi="Times New Roman"/>
          <w:sz w:val="32"/>
          <w:szCs w:val="32"/>
        </w:rPr>
        <w:t xml:space="preserve">. Fjala Bordi Rinor </w:t>
      </w:r>
      <w:r w:rsidR="0032268C">
        <w:rPr>
          <w:rFonts w:ascii="Times New Roman" w:hAnsi="Times New Roman"/>
          <w:sz w:val="32"/>
          <w:szCs w:val="32"/>
        </w:rPr>
        <w:t>është vendosur gabimisht mendoj. Gjithashtu mendoj që nuk është problem që skemi një strategji lokale vrndore por do ishte më mirë të ishte para planit.</w:t>
      </w:r>
    </w:p>
    <w:p w:rsidR="0032268C" w:rsidRPr="00344DE2" w:rsidRDefault="0032268C" w:rsidP="00E22F1E">
      <w:pPr>
        <w:pStyle w:val="ListParagraph"/>
        <w:rPr>
          <w:rFonts w:ascii="Times New Roman" w:hAnsi="Times New Roman"/>
          <w:sz w:val="32"/>
          <w:szCs w:val="32"/>
        </w:rPr>
      </w:pPr>
      <w:r w:rsidRPr="0032268C">
        <w:rPr>
          <w:rFonts w:ascii="Times New Roman" w:hAnsi="Times New Roman"/>
          <w:b/>
          <w:sz w:val="32"/>
          <w:szCs w:val="32"/>
        </w:rPr>
        <w:t>-Loridela Beqari</w:t>
      </w:r>
      <w:r>
        <w:rPr>
          <w:rFonts w:ascii="Times New Roman" w:hAnsi="Times New Roman"/>
          <w:sz w:val="32"/>
          <w:szCs w:val="32"/>
        </w:rPr>
        <w:t>:Po ishte një lapsus pjesa e bordit. Faleminderit për të gjitha sygjerimet tuaja. Konsultimin publik e deklaroj të mbyllur.</w:t>
      </w:r>
    </w:p>
    <w:p w:rsidR="005D6CEB" w:rsidRPr="00D7009B" w:rsidRDefault="005D6CEB" w:rsidP="005D6CEB">
      <w:pPr>
        <w:rPr>
          <w:rFonts w:ascii="Times New Roman" w:hAnsi="Times New Roman" w:cs="Times New Roman"/>
          <w:b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5D6CEB" w:rsidRPr="00D7009B" w:rsidRDefault="005D6CEB" w:rsidP="005D6CEB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5D6CEB" w:rsidRPr="00D7009B" w:rsidRDefault="005D6CEB" w:rsidP="005D6CEB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5D6CEB" w:rsidRPr="00D7009B" w:rsidRDefault="005D6CEB" w:rsidP="005D6CEB">
      <w:pPr>
        <w:pStyle w:val="ListParagraph"/>
        <w:ind w:right="-1440"/>
        <w:rPr>
          <w:rFonts w:ascii="Times New Roman" w:hAnsi="Times New Roman"/>
          <w:sz w:val="32"/>
          <w:szCs w:val="32"/>
          <w:lang w:val="it-IT"/>
        </w:rPr>
      </w:pPr>
    </w:p>
    <w:p w:rsidR="005D6CEB" w:rsidRPr="00D7009B" w:rsidRDefault="0032268C" w:rsidP="0032268C">
      <w:pPr>
        <w:pStyle w:val="ListParagraph"/>
        <w:ind w:right="-14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5D6CEB" w:rsidRPr="00D7009B">
        <w:rPr>
          <w:rFonts w:ascii="Times New Roman" w:hAnsi="Times New Roman"/>
          <w:b/>
          <w:sz w:val="32"/>
          <w:szCs w:val="32"/>
        </w:rPr>
        <w:t>Sekretare e  Këshillit</w:t>
      </w:r>
    </w:p>
    <w:p w:rsidR="005D6CEB" w:rsidRPr="00D7009B" w:rsidRDefault="0032268C" w:rsidP="0032268C">
      <w:pPr>
        <w:pStyle w:val="ListParagraph"/>
        <w:ind w:right="-1440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5D6CEB" w:rsidRPr="00D7009B">
        <w:rPr>
          <w:rFonts w:ascii="Times New Roman" w:hAnsi="Times New Roman"/>
          <w:sz w:val="32"/>
          <w:szCs w:val="32"/>
        </w:rPr>
        <w:t>Jona BOJKO</w:t>
      </w:r>
    </w:p>
    <w:p w:rsidR="005D6CEB" w:rsidRDefault="005D6CEB" w:rsidP="005D6CEB"/>
    <w:sectPr w:rsidR="005D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3BA"/>
    <w:multiLevelType w:val="hybridMultilevel"/>
    <w:tmpl w:val="66E4AB98"/>
    <w:lvl w:ilvl="0" w:tplc="FF32A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A9"/>
    <w:rsid w:val="002D0B96"/>
    <w:rsid w:val="0032268C"/>
    <w:rsid w:val="00344DE2"/>
    <w:rsid w:val="00565201"/>
    <w:rsid w:val="005D6CEB"/>
    <w:rsid w:val="00601F65"/>
    <w:rsid w:val="00800F0A"/>
    <w:rsid w:val="008C47A9"/>
    <w:rsid w:val="00942DFD"/>
    <w:rsid w:val="00A730A6"/>
    <w:rsid w:val="00E22F1E"/>
    <w:rsid w:val="00E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6CE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5D6CE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E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D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6CE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5D6CE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E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5D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3</cp:revision>
  <dcterms:created xsi:type="dcterms:W3CDTF">2025-04-25T07:03:00Z</dcterms:created>
  <dcterms:modified xsi:type="dcterms:W3CDTF">2025-04-25T08:52:00Z</dcterms:modified>
</cp:coreProperties>
</file>